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media2-nfasis1"/>
        <w:tblpPr w:leftFromText="141" w:rightFromText="141" w:vertAnchor="text" w:tblpX="-34" w:tblpY="1"/>
        <w:tblOverlap w:val="never"/>
        <w:tblW w:w="0" w:type="auto"/>
        <w:tblLook w:val="0100" w:firstRow="0" w:lastRow="0" w:firstColumn="0" w:lastColumn="1" w:noHBand="0" w:noVBand="0"/>
      </w:tblPr>
      <w:tblGrid>
        <w:gridCol w:w="2162"/>
        <w:gridCol w:w="2839"/>
        <w:gridCol w:w="6486"/>
        <w:gridCol w:w="2551"/>
      </w:tblGrid>
      <w:tr w:rsidR="00BB4928" w:rsidTr="00BB4928">
        <w:trPr>
          <w:gridBefore w:val="2"/>
          <w:gridAfter w:val="1"/>
          <w:cnfStyle w:val="000000100000" w:firstRow="0" w:lastRow="0" w:firstColumn="0" w:lastColumn="0" w:oddVBand="0" w:evenVBand="0" w:oddHBand="1" w:evenHBand="0" w:firstRowFirstColumn="0" w:firstRowLastColumn="0" w:lastRowFirstColumn="0" w:lastRowLastColumn="0"/>
          <w:wBefore w:w="5001" w:type="dxa"/>
          <w:wAfter w:w="2551" w:type="dxa"/>
          <w:trHeight w:val="767"/>
        </w:trPr>
        <w:tc>
          <w:tcPr>
            <w:cnfStyle w:val="000100000000" w:firstRow="0" w:lastRow="0" w:firstColumn="0" w:lastColumn="1" w:oddVBand="0" w:evenVBand="0" w:oddHBand="0" w:evenHBand="0" w:firstRowFirstColumn="0" w:firstRowLastColumn="0" w:lastRowFirstColumn="0" w:lastRowLastColumn="0"/>
            <w:tcW w:w="6486" w:type="dxa"/>
            <w:shd w:val="clear" w:color="auto" w:fill="B8CCE4" w:themeFill="accent1" w:themeFillTint="66"/>
          </w:tcPr>
          <w:p w:rsidR="00BB4928" w:rsidRDefault="00BB4928" w:rsidP="00BB4928">
            <w:pPr>
              <w:tabs>
                <w:tab w:val="left" w:pos="0"/>
              </w:tabs>
              <w:jc w:val="center"/>
            </w:pPr>
            <w:r w:rsidRPr="00C95511">
              <w:rPr>
                <w:b/>
                <w:sz w:val="48"/>
                <w:szCs w:val="40"/>
                <w:lang w:val="es-ES_tradnl"/>
              </w:rPr>
              <w:t>OCTUBRE</w:t>
            </w:r>
          </w:p>
        </w:tc>
      </w:tr>
      <w:tr w:rsidR="00BB4928" w:rsidTr="00BB4928">
        <w:trPr>
          <w:gridBefore w:val="1"/>
          <w:gridAfter w:val="1"/>
          <w:wBefore w:w="2162" w:type="dxa"/>
          <w:wAfter w:w="2551" w:type="dxa"/>
          <w:trHeight w:val="1029"/>
        </w:trPr>
        <w:tc>
          <w:tcPr>
            <w:cnfStyle w:val="000010000000" w:firstRow="0" w:lastRow="0" w:firstColumn="0" w:lastColumn="0" w:oddVBand="1" w:evenVBand="0" w:oddHBand="0" w:evenHBand="0" w:firstRowFirstColumn="0" w:firstRowLastColumn="0" w:lastRowFirstColumn="0" w:lastRowLastColumn="0"/>
            <w:tcW w:w="283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B4928" w:rsidRDefault="00BB4928" w:rsidP="00BB4928">
            <w:pPr>
              <w:pStyle w:val="Default"/>
              <w:ind w:left="360"/>
              <w:jc w:val="center"/>
              <w:rPr>
                <w:rFonts w:asciiTheme="majorHAnsi" w:hAnsiTheme="majorHAnsi"/>
                <w:b/>
                <w:bCs/>
                <w:lang w:val="es-ES_tradnl"/>
              </w:rPr>
            </w:pPr>
          </w:p>
          <w:p w:rsidR="00BB4928" w:rsidRDefault="00BB4928" w:rsidP="00BB4928">
            <w:pPr>
              <w:tabs>
                <w:tab w:val="left" w:pos="0"/>
                <w:tab w:val="left" w:pos="2759"/>
              </w:tabs>
              <w:ind w:right="86"/>
            </w:pPr>
            <w:r>
              <w:rPr>
                <w:b/>
                <w:bCs/>
                <w:sz w:val="32"/>
                <w:lang w:val="es-ES_tradnl"/>
              </w:rPr>
              <w:t xml:space="preserve">    </w:t>
            </w:r>
            <w:r w:rsidRPr="00B81E5F">
              <w:rPr>
                <w:b/>
                <w:bCs/>
                <w:sz w:val="32"/>
                <w:lang w:val="es-ES_tradnl"/>
              </w:rPr>
              <w:t xml:space="preserve">  </w:t>
            </w:r>
            <w:r>
              <w:rPr>
                <w:b/>
                <w:bCs/>
                <w:sz w:val="36"/>
                <w:lang w:val="es-ES_tradnl"/>
              </w:rPr>
              <w:t>7</w:t>
            </w:r>
            <w:r w:rsidRPr="00B81E5F">
              <w:rPr>
                <w:b/>
                <w:bCs/>
                <w:sz w:val="36"/>
                <w:lang w:val="es-ES_tradnl"/>
              </w:rPr>
              <w:t>°BÁSICO</w:t>
            </w:r>
          </w:p>
        </w:tc>
        <w:tc>
          <w:tcPr>
            <w:cnfStyle w:val="000100000000" w:firstRow="0" w:lastRow="0" w:firstColumn="0" w:lastColumn="1" w:oddVBand="0" w:evenVBand="0" w:oddHBand="0" w:evenHBand="0" w:firstRowFirstColumn="0" w:firstRowLastColumn="0" w:lastRowFirstColumn="0" w:lastRowLastColumn="0"/>
            <w:tcW w:w="64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B4928" w:rsidRDefault="00BB4928" w:rsidP="00BB4928">
            <w:pPr>
              <w:pStyle w:val="Sinespaciado"/>
              <w:jc w:val="center"/>
              <w:rPr>
                <w:b/>
                <w:sz w:val="32"/>
                <w:lang w:val="es-ES_tradnl"/>
              </w:rPr>
            </w:pPr>
            <w:r w:rsidRPr="00A64837">
              <w:rPr>
                <w:b/>
                <w:sz w:val="32"/>
                <w:lang w:val="es-ES_tradnl"/>
              </w:rPr>
              <w:t>OBJETIVO GENERAL</w:t>
            </w:r>
          </w:p>
          <w:p w:rsidR="00BB4928" w:rsidRDefault="00BB4928" w:rsidP="00BB4928">
            <w:pPr>
              <w:pStyle w:val="Sinespaciado"/>
              <w:jc w:val="center"/>
            </w:pPr>
            <w:r>
              <w:t>UTILIZAR ELEMENTOS DE LA SINTÁXIS MUSICAL FAVORECIENDO EL ACERCAMIENTO A LA COMPOSICIÓN Y A LA REFLEXIÓN SOBRE EL USO DE SUS ELEMENTOS EN LA MÚSICA DE NUESTRO CONTEXTO</w:t>
            </w:r>
          </w:p>
        </w:tc>
      </w:tr>
      <w:tr w:rsidR="00BB4928" w:rsidTr="00BB4928">
        <w:trPr>
          <w:cnfStyle w:val="000000100000" w:firstRow="0" w:lastRow="0" w:firstColumn="0" w:lastColumn="0" w:oddVBand="0" w:evenVBand="0" w:oddHBand="1" w:evenHBand="0" w:firstRowFirstColumn="0" w:firstRowLastColumn="0" w:lastRowFirstColumn="0" w:lastRowLastColumn="0"/>
          <w:trHeight w:val="823"/>
        </w:trPr>
        <w:tc>
          <w:tcPr>
            <w:cnfStyle w:val="000010000000" w:firstRow="0" w:lastRow="0" w:firstColumn="0" w:lastColumn="0" w:oddVBand="1" w:evenVBand="0" w:oddHBand="0" w:evenHBand="0" w:firstRowFirstColumn="0" w:firstRowLastColumn="0" w:lastRowFirstColumn="0" w:lastRowLastColumn="0"/>
            <w:tcW w:w="21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B4928" w:rsidRPr="00E37116" w:rsidRDefault="00BB4928" w:rsidP="00BB4928">
            <w:pPr>
              <w:jc w:val="center"/>
              <w:rPr>
                <w:b/>
                <w:sz w:val="36"/>
                <w:szCs w:val="36"/>
                <w:lang w:val="es-ES_tradnl"/>
              </w:rPr>
            </w:pPr>
            <w:r>
              <w:rPr>
                <w:b/>
                <w:sz w:val="36"/>
                <w:szCs w:val="36"/>
                <w:lang w:val="es-ES_tradnl"/>
              </w:rPr>
              <w:t>Sesión</w:t>
            </w:r>
          </w:p>
          <w:p w:rsidR="00BB4928" w:rsidRDefault="00BB4928" w:rsidP="00BB4928">
            <w:pPr>
              <w:tabs>
                <w:tab w:val="left" w:pos="0"/>
              </w:tabs>
              <w:jc w:val="center"/>
            </w:pPr>
            <w:r w:rsidRPr="008F3668">
              <w:rPr>
                <w:b/>
                <w:sz w:val="36"/>
                <w:szCs w:val="36"/>
                <w:lang w:val="es-ES_tradnl"/>
              </w:rPr>
              <w:t>Fecha/N° horas</w:t>
            </w:r>
          </w:p>
        </w:tc>
        <w:tc>
          <w:tcPr>
            <w:tcW w:w="283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B4928" w:rsidRDefault="00BB4928" w:rsidP="00BB4928">
            <w:pPr>
              <w:jc w:val="center"/>
              <w:cnfStyle w:val="000000100000" w:firstRow="0" w:lastRow="0" w:firstColumn="0" w:lastColumn="0" w:oddVBand="0" w:evenVBand="0" w:oddHBand="1" w:evenHBand="0" w:firstRowFirstColumn="0" w:firstRowLastColumn="0" w:lastRowFirstColumn="0" w:lastRowLastColumn="0"/>
            </w:pPr>
          </w:p>
          <w:p w:rsidR="00BB4928" w:rsidRDefault="00BB4928" w:rsidP="00BB4928">
            <w:pPr>
              <w:jc w:val="center"/>
              <w:cnfStyle w:val="000000100000" w:firstRow="0" w:lastRow="0" w:firstColumn="0" w:lastColumn="0" w:oddVBand="0" w:evenVBand="0" w:oddHBand="1" w:evenHBand="0" w:firstRowFirstColumn="0" w:firstRowLastColumn="0" w:lastRowFirstColumn="0" w:lastRowLastColumn="0"/>
            </w:pPr>
            <w:r w:rsidRPr="008F3668">
              <w:rPr>
                <w:b/>
                <w:sz w:val="36"/>
                <w:szCs w:val="36"/>
                <w:lang w:val="es-ES_tradnl"/>
              </w:rPr>
              <w:t>APRENDIZAJES  ESPERADOS</w:t>
            </w:r>
          </w:p>
        </w:tc>
        <w:tc>
          <w:tcPr>
            <w:cnfStyle w:val="000010000000" w:firstRow="0" w:lastRow="0" w:firstColumn="0" w:lastColumn="0" w:oddVBand="1" w:evenVBand="0" w:oddHBand="0" w:evenHBand="0" w:firstRowFirstColumn="0" w:firstRowLastColumn="0" w:lastRowFirstColumn="0" w:lastRowLastColumn="0"/>
            <w:tcW w:w="64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B4928" w:rsidRDefault="00BB4928" w:rsidP="00BB4928">
            <w:pPr>
              <w:jc w:val="both"/>
            </w:pPr>
          </w:p>
          <w:p w:rsidR="00BB4928" w:rsidRPr="00424277" w:rsidRDefault="00BB4928" w:rsidP="00BB4928">
            <w:pPr>
              <w:jc w:val="center"/>
              <w:rPr>
                <w:b/>
              </w:rPr>
            </w:pPr>
            <w:r w:rsidRPr="00424277">
              <w:rPr>
                <w:b/>
                <w:sz w:val="36"/>
                <w:szCs w:val="36"/>
                <w:lang w:val="es-ES_tradnl"/>
              </w:rPr>
              <w:t>EXPERIENCIAS DE APRENDIZAJES/ACTITUDES</w:t>
            </w:r>
          </w:p>
        </w:tc>
        <w:tc>
          <w:tcPr>
            <w:cnfStyle w:val="000100000000" w:firstRow="0" w:lastRow="0" w:firstColumn="0" w:lastColumn="1" w:oddVBand="0" w:evenVBand="0" w:oddHBand="0" w:evenHBand="0" w:firstRowFirstColumn="0" w:firstRowLastColumn="0" w:lastRowFirstColumn="0" w:lastRowLastColumn="0"/>
            <w:tcW w:w="255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B4928" w:rsidRDefault="00BB4928" w:rsidP="00BB4928"/>
          <w:p w:rsidR="00BB4928" w:rsidRDefault="00BB4928" w:rsidP="00BB4928">
            <w:pPr>
              <w:jc w:val="center"/>
            </w:pPr>
            <w:r w:rsidRPr="008F3668">
              <w:rPr>
                <w:b/>
                <w:sz w:val="36"/>
                <w:szCs w:val="36"/>
                <w:lang w:val="es-ES_tradnl"/>
              </w:rPr>
              <w:t>INDICADORES DE  LOGRO</w:t>
            </w:r>
          </w:p>
        </w:tc>
      </w:tr>
      <w:tr w:rsidR="00BB4928" w:rsidTr="00BB4928">
        <w:trPr>
          <w:trHeight w:val="4635"/>
        </w:trPr>
        <w:tc>
          <w:tcPr>
            <w:cnfStyle w:val="000010000000" w:firstRow="0" w:lastRow="0" w:firstColumn="0" w:lastColumn="0" w:oddVBand="1" w:evenVBand="0" w:oddHBand="0" w:evenHBand="0" w:firstRowFirstColumn="0" w:firstRowLastColumn="0" w:lastRowFirstColumn="0" w:lastRowLastColumn="0"/>
            <w:tcW w:w="2162" w:type="dxa"/>
            <w:vMerge w:val="restart"/>
            <w:tcBorders>
              <w:top w:val="single" w:sz="4" w:space="0" w:color="auto"/>
              <w:left w:val="single" w:sz="4" w:space="0" w:color="auto"/>
              <w:right w:val="single" w:sz="4" w:space="0" w:color="auto"/>
            </w:tcBorders>
            <w:shd w:val="clear" w:color="auto" w:fill="FFFFFF" w:themeFill="background1"/>
          </w:tcPr>
          <w:p w:rsidR="00BB4928" w:rsidRDefault="00BB4928" w:rsidP="00BB4928">
            <w:pPr>
              <w:tabs>
                <w:tab w:val="left" w:pos="0"/>
              </w:tabs>
            </w:pPr>
          </w:p>
          <w:p w:rsidR="00BB4928" w:rsidRPr="00A66457" w:rsidRDefault="00BB4928" w:rsidP="00BB4928">
            <w:pPr>
              <w:tabs>
                <w:tab w:val="left" w:pos="0"/>
              </w:tabs>
              <w:rPr>
                <w:b/>
              </w:rPr>
            </w:pPr>
            <w:r>
              <w:rPr>
                <w:b/>
              </w:rPr>
              <w:t>4</w:t>
            </w:r>
            <w:r w:rsidRPr="00A66457">
              <w:rPr>
                <w:b/>
              </w:rPr>
              <w:t xml:space="preserve"> SESIÓN</w:t>
            </w:r>
          </w:p>
          <w:p w:rsidR="00BB4928" w:rsidRDefault="00BB4928" w:rsidP="00BB4928">
            <w:pPr>
              <w:tabs>
                <w:tab w:val="left" w:pos="0"/>
              </w:tabs>
            </w:pPr>
          </w:p>
          <w:p w:rsidR="00BB4928" w:rsidRDefault="00BB4928" w:rsidP="00BB4928">
            <w:pPr>
              <w:tabs>
                <w:tab w:val="left" w:pos="0"/>
              </w:tabs>
            </w:pPr>
            <w:r>
              <w:t>Clase 27 de Octubre</w:t>
            </w:r>
          </w:p>
          <w:p w:rsidR="00BB4928" w:rsidRDefault="00BB4928" w:rsidP="00BB4928">
            <w:pPr>
              <w:tabs>
                <w:tab w:val="left" w:pos="0"/>
              </w:tabs>
            </w:pPr>
            <w:r>
              <w:t>2 Horas</w:t>
            </w:r>
          </w:p>
          <w:p w:rsidR="00BB4928" w:rsidRDefault="00BB4928" w:rsidP="00BB4928">
            <w:pPr>
              <w:tabs>
                <w:tab w:val="left" w:pos="0"/>
              </w:tabs>
            </w:pPr>
          </w:p>
          <w:p w:rsidR="00BB4928" w:rsidRDefault="00BB4928" w:rsidP="00BB4928">
            <w:pPr>
              <w:tabs>
                <w:tab w:val="left" w:pos="0"/>
              </w:tabs>
            </w:pPr>
          </w:p>
        </w:tc>
        <w:tc>
          <w:tcPr>
            <w:tcW w:w="2839" w:type="dxa"/>
            <w:vMerge w:val="restart"/>
            <w:tcBorders>
              <w:top w:val="single" w:sz="4" w:space="0" w:color="auto"/>
              <w:left w:val="single" w:sz="4" w:space="0" w:color="auto"/>
              <w:right w:val="single" w:sz="4" w:space="0" w:color="auto"/>
            </w:tcBorders>
            <w:shd w:val="clear" w:color="auto" w:fill="FFFFFF" w:themeFill="background1"/>
          </w:tcPr>
          <w:p w:rsidR="00BB4928" w:rsidRDefault="00BB4928" w:rsidP="00BB4928">
            <w:pPr>
              <w:cnfStyle w:val="000000000000" w:firstRow="0" w:lastRow="0" w:firstColumn="0" w:lastColumn="0" w:oddVBand="0" w:evenVBand="0" w:oddHBand="0" w:evenHBand="0" w:firstRowFirstColumn="0" w:firstRowLastColumn="0" w:lastRowFirstColumn="0" w:lastRowLastColumn="0"/>
            </w:pPr>
          </w:p>
          <w:p w:rsidR="00BB4928" w:rsidRDefault="00BB4928" w:rsidP="00BB4928">
            <w:pPr>
              <w:pStyle w:val="Prrafodelista"/>
              <w:numPr>
                <w:ilvl w:val="0"/>
                <w:numId w:val="1"/>
              </w:numPr>
              <w:cnfStyle w:val="000000000000" w:firstRow="0" w:lastRow="0" w:firstColumn="0" w:lastColumn="0" w:oddVBand="0" w:evenVBand="0" w:oddHBand="0" w:evenHBand="0" w:firstRowFirstColumn="0" w:firstRowLastColumn="0" w:lastRowFirstColumn="0" w:lastRowLastColumn="0"/>
            </w:pPr>
            <w:r>
              <w:t xml:space="preserve">Realizar composiciones breves con utilización de elementos musicales tales </w:t>
            </w:r>
            <w:proofErr w:type="gramStart"/>
            <w:r>
              <w:t>como :</w:t>
            </w:r>
            <w:proofErr w:type="gramEnd"/>
            <w:r>
              <w:t xml:space="preserve"> motivo, frase, período, dinámica, repetición, contraste y variación.</w:t>
            </w:r>
          </w:p>
          <w:p w:rsidR="00BB4928" w:rsidRDefault="00BB4928" w:rsidP="00BB4928">
            <w:pPr>
              <w:pStyle w:val="Prrafodelista"/>
              <w:cnfStyle w:val="000000000000" w:firstRow="0" w:lastRow="0" w:firstColumn="0" w:lastColumn="0" w:oddVBand="0" w:evenVBand="0" w:oddHBand="0" w:evenHBand="0" w:firstRowFirstColumn="0" w:firstRowLastColumn="0" w:lastRowFirstColumn="0" w:lastRowLastColumn="0"/>
            </w:pPr>
          </w:p>
          <w:p w:rsidR="00BB4928" w:rsidRDefault="00BB4928" w:rsidP="00BB4928">
            <w:pPr>
              <w:pStyle w:val="Prrafodelista"/>
              <w:numPr>
                <w:ilvl w:val="0"/>
                <w:numId w:val="1"/>
              </w:numPr>
              <w:cnfStyle w:val="000000000000" w:firstRow="0" w:lastRow="0" w:firstColumn="0" w:lastColumn="0" w:oddVBand="0" w:evenVBand="0" w:oddHBand="0" w:evenHBand="0" w:firstRowFirstColumn="0" w:firstRowLastColumn="0" w:lastRowFirstColumn="0" w:lastRowLastColumn="0"/>
            </w:pPr>
            <w:r>
              <w:t>Generar reflexión en cuanto a la creación individual con fines comunicacionales.</w:t>
            </w:r>
          </w:p>
          <w:p w:rsidR="00BB4928" w:rsidRDefault="00BB4928" w:rsidP="00BB4928">
            <w:pPr>
              <w:pStyle w:val="Prrafodelista"/>
              <w:cnfStyle w:val="000000000000" w:firstRow="0" w:lastRow="0" w:firstColumn="0" w:lastColumn="0" w:oddVBand="0" w:evenVBand="0" w:oddHBand="0" w:evenHBand="0" w:firstRowFirstColumn="0" w:firstRowLastColumn="0" w:lastRowFirstColumn="0" w:lastRowLastColumn="0"/>
            </w:pPr>
          </w:p>
          <w:p w:rsidR="00BB4928" w:rsidRPr="004A17EA" w:rsidRDefault="00BB4928" w:rsidP="00BB4928">
            <w:pPr>
              <w:pStyle w:val="Prrafodelista"/>
              <w:numPr>
                <w:ilvl w:val="0"/>
                <w:numId w:val="1"/>
              </w:numPr>
              <w:cnfStyle w:val="000000000000" w:firstRow="0" w:lastRow="0" w:firstColumn="0" w:lastColumn="0" w:oddVBand="0" w:evenVBand="0" w:oddHBand="0" w:evenHBand="0" w:firstRowFirstColumn="0" w:firstRowLastColumn="0" w:lastRowFirstColumn="0" w:lastRowLastColumn="0"/>
            </w:pPr>
            <w:r>
              <w:t>Generar opiniones sobre la identidad musical y la música comercial.</w:t>
            </w:r>
          </w:p>
          <w:p w:rsidR="00BB4928" w:rsidRPr="004474CB" w:rsidRDefault="00BB4928" w:rsidP="00BB4928">
            <w:pPr>
              <w:pStyle w:val="Prrafodelista"/>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rsidR="00BB4928" w:rsidRDefault="00BB4928" w:rsidP="00BB4928">
            <w:pPr>
              <w:jc w:val="both"/>
            </w:pPr>
          </w:p>
          <w:p w:rsidR="00BB4928" w:rsidRDefault="00BB4928" w:rsidP="00BB4928">
            <w:pPr>
              <w:rPr>
                <w:color w:val="auto"/>
              </w:rPr>
            </w:pPr>
            <w:r w:rsidRPr="005B3E32">
              <w:rPr>
                <w:b/>
                <w:color w:val="auto"/>
              </w:rPr>
              <w:t>INICIO</w:t>
            </w:r>
            <w:r>
              <w:rPr>
                <w:b/>
                <w:color w:val="auto"/>
              </w:rPr>
              <w:t xml:space="preserve"> O MOTIVACIÓN</w:t>
            </w:r>
            <w:r w:rsidRPr="005B3E32">
              <w:rPr>
                <w:b/>
                <w:color w:val="auto"/>
              </w:rPr>
              <w:t>:</w:t>
            </w:r>
            <w:r>
              <w:rPr>
                <w:color w:val="auto"/>
              </w:rPr>
              <w:t xml:space="preserve"> Se les recuerda los elementos musicales vistos en clases anteriores con la intención de favorecer un primer acercamiento a la composición musical. Se responden dudas al respecto. Se les introduce en la importancia de la creación como primer desprendimiento de la reproducción musical. Se da espacio para la reflexión, aludiendo a la creación  musical como medio de expresión individual y colectiva. Se guía la reflexión con preguntas como: ¿Qué opinan sobre la creación de una obra propia?, ¿Les parece que es importante crear?, ¿Con qué intenciones podemos crear?¿ La creación es un medio de comunicación</w:t>
            </w:r>
            <w:proofErr w:type="gramStart"/>
            <w:r>
              <w:rPr>
                <w:color w:val="auto"/>
              </w:rPr>
              <w:t>?.</w:t>
            </w:r>
            <w:proofErr w:type="gramEnd"/>
            <w:r>
              <w:rPr>
                <w:color w:val="auto"/>
              </w:rPr>
              <w:t xml:space="preserve"> </w:t>
            </w:r>
          </w:p>
          <w:p w:rsidR="00BB4928" w:rsidRDefault="00BB4928" w:rsidP="00BB4928">
            <w:pPr>
              <w:rPr>
                <w:color w:val="auto"/>
              </w:rPr>
            </w:pPr>
          </w:p>
          <w:p w:rsidR="00BB4928" w:rsidRDefault="00BB4928" w:rsidP="00BB4928">
            <w:pPr>
              <w:rPr>
                <w:color w:val="auto"/>
              </w:rPr>
            </w:pPr>
            <w:r w:rsidRPr="009848B7">
              <w:rPr>
                <w:b/>
                <w:color w:val="auto"/>
              </w:rPr>
              <w:t>DESARROLLO:</w:t>
            </w:r>
            <w:r>
              <w:rPr>
                <w:color w:val="auto"/>
              </w:rPr>
              <w:t xml:space="preserve"> Se les entrega a cada alumno una hoja de pauta con 8 compases, donde deberán seguir las instrucciones del profesor en cuanto a la estructura a trabajar. Se les explica que </w:t>
            </w:r>
          </w:p>
          <w:p w:rsidR="00BB4928" w:rsidRDefault="00BB4928" w:rsidP="00BB4928">
            <w:pPr>
              <w:rPr>
                <w:color w:val="auto"/>
              </w:rPr>
            </w:pPr>
            <w:proofErr w:type="gramStart"/>
            <w:r>
              <w:rPr>
                <w:color w:val="auto"/>
              </w:rPr>
              <w:t>esta</w:t>
            </w:r>
            <w:proofErr w:type="gramEnd"/>
            <w:r>
              <w:rPr>
                <w:color w:val="auto"/>
              </w:rPr>
              <w:t xml:space="preserve"> primera composición debe cumplir con ciertos parámetros establecidos, ya que de esta forma podrán comprender con mayor facilidad la elaboración de la música de corte docto. Se les pide que mientras realicen sus composiciones, piensen en un mensaje a comunicar, el cual debe ser encausando por la selección de cada </w:t>
            </w:r>
            <w:r>
              <w:rPr>
                <w:color w:val="auto"/>
              </w:rPr>
              <w:lastRenderedPageBreak/>
              <w:t xml:space="preserve">nota, figura musical y elementos compositivos presentes en su obra.  </w:t>
            </w:r>
          </w:p>
          <w:p w:rsidR="00BB4928" w:rsidRDefault="00BB4928" w:rsidP="00BB4928">
            <w:pPr>
              <w:rPr>
                <w:color w:val="auto"/>
              </w:rPr>
            </w:pPr>
          </w:p>
          <w:p w:rsidR="00BB4928" w:rsidRPr="00D6025B" w:rsidRDefault="00BB4928" w:rsidP="00BB4928">
            <w:pPr>
              <w:rPr>
                <w:color w:val="auto"/>
              </w:rPr>
            </w:pPr>
            <w:r w:rsidRPr="009848B7">
              <w:rPr>
                <w:b/>
                <w:color w:val="auto"/>
              </w:rPr>
              <w:t>CIERRE</w:t>
            </w:r>
            <w:r>
              <w:rPr>
                <w:b/>
                <w:color w:val="auto"/>
              </w:rPr>
              <w:t xml:space="preserve">: </w:t>
            </w:r>
            <w:r>
              <w:rPr>
                <w:color w:val="auto"/>
              </w:rPr>
              <w:t>Al terminar la actividad de composición personal, el profesor procede a traspasar algunas composiciones  a FINALE, para poder realizar la escucha y posterior opinión de los trabajos seleccionados. Se hacen preguntas como: ¿Qué es lo que sienten al escuchar estas creaciones? ¿Les parecen conocidas, por qué?¿Qué les parece  que sus propias creaciones puedan ser reproducidas y escuchadas por los demás compañeros</w:t>
            </w:r>
            <w:proofErr w:type="gramStart"/>
            <w:r>
              <w:rPr>
                <w:color w:val="auto"/>
              </w:rPr>
              <w:t>?.</w:t>
            </w:r>
            <w:proofErr w:type="gramEnd"/>
            <w:r>
              <w:rPr>
                <w:color w:val="auto"/>
              </w:rPr>
              <w:t xml:space="preserve"> Se concluye informando que los trabajos no seleccionados serán escuchados la próxima sesión, donde se dará el espacio para seguir reflexionando sobre sus propias creaciones, las cuales seguirán en proceso hasta el final de la unidad, concluyendo con una evaluación final.</w:t>
            </w:r>
          </w:p>
        </w:tc>
        <w:tc>
          <w:tcPr>
            <w:cnfStyle w:val="000100000000" w:firstRow="0" w:lastRow="0" w:firstColumn="0" w:lastColumn="1" w:oddVBand="0" w:evenVBand="0" w:oddHBand="0" w:evenHBand="0" w:firstRowFirstColumn="0" w:firstRowLastColumn="0" w:lastRowFirstColumn="0" w:lastRowLastColumn="0"/>
            <w:tcW w:w="2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B4928" w:rsidRDefault="00BB4928" w:rsidP="00BB4928"/>
          <w:p w:rsidR="00BB4928" w:rsidRDefault="00BB4928" w:rsidP="00BB4928">
            <w:pPr>
              <w:pStyle w:val="Prrafodelista"/>
              <w:numPr>
                <w:ilvl w:val="0"/>
                <w:numId w:val="1"/>
              </w:numPr>
            </w:pPr>
            <w:r>
              <w:t>Realizan composiciones breves con contenido creativo.</w:t>
            </w:r>
          </w:p>
          <w:p w:rsidR="00BB4928" w:rsidRDefault="00BB4928" w:rsidP="00BB4928">
            <w:pPr>
              <w:pStyle w:val="Prrafodelista"/>
            </w:pPr>
          </w:p>
          <w:p w:rsidR="00BB4928" w:rsidRDefault="00BB4928" w:rsidP="00BB4928">
            <w:pPr>
              <w:pStyle w:val="Prrafodelista"/>
              <w:numPr>
                <w:ilvl w:val="0"/>
                <w:numId w:val="1"/>
              </w:numPr>
            </w:pPr>
            <w:r>
              <w:t>Reflexionan sobre la importancia de la creación musical como fenómeno comunicacional.</w:t>
            </w:r>
          </w:p>
          <w:p w:rsidR="00BB4928" w:rsidRPr="000B25AD" w:rsidRDefault="00BB4928" w:rsidP="00BB4928">
            <w:pPr>
              <w:pStyle w:val="Prrafodelista"/>
            </w:pPr>
          </w:p>
          <w:p w:rsidR="00BB4928" w:rsidRPr="000B25AD" w:rsidRDefault="00BB4928" w:rsidP="00BB4928">
            <w:pPr>
              <w:pStyle w:val="Prrafodelista"/>
              <w:numPr>
                <w:ilvl w:val="0"/>
                <w:numId w:val="1"/>
              </w:numPr>
            </w:pPr>
            <w:r>
              <w:t xml:space="preserve">Ofrecen disponibilidad para mostrar sus obras a los </w:t>
            </w:r>
            <w:r>
              <w:lastRenderedPageBreak/>
              <w:t>demás compañeros.</w:t>
            </w:r>
          </w:p>
        </w:tc>
        <w:bookmarkStart w:id="0" w:name="_GoBack"/>
        <w:bookmarkEnd w:id="0"/>
      </w:tr>
      <w:tr w:rsidR="00BB4928" w:rsidTr="00BB4928">
        <w:trPr>
          <w:cnfStyle w:val="000000100000" w:firstRow="0" w:lastRow="0" w:firstColumn="0" w:lastColumn="0" w:oddVBand="0" w:evenVBand="0" w:oddHBand="1" w:evenHBand="0" w:firstRowFirstColumn="0" w:firstRowLastColumn="0" w:lastRowFirstColumn="0" w:lastRowLastColumn="0"/>
          <w:trHeight w:val="2057"/>
        </w:trPr>
        <w:tc>
          <w:tcPr>
            <w:cnfStyle w:val="000010000000" w:firstRow="0" w:lastRow="0" w:firstColumn="0" w:lastColumn="0" w:oddVBand="1" w:evenVBand="0" w:oddHBand="0" w:evenHBand="0" w:firstRowFirstColumn="0" w:firstRowLastColumn="0" w:lastRowFirstColumn="0" w:lastRowLastColumn="0"/>
            <w:tcW w:w="2162" w:type="dxa"/>
            <w:vMerge/>
            <w:tcBorders>
              <w:left w:val="single" w:sz="4" w:space="0" w:color="auto"/>
              <w:bottom w:val="single" w:sz="4" w:space="0" w:color="auto"/>
              <w:right w:val="single" w:sz="4" w:space="0" w:color="auto"/>
            </w:tcBorders>
            <w:shd w:val="clear" w:color="auto" w:fill="FFFFFF" w:themeFill="background1"/>
          </w:tcPr>
          <w:p w:rsidR="00BB4928" w:rsidRDefault="00BB4928" w:rsidP="00BB4928">
            <w:pPr>
              <w:tabs>
                <w:tab w:val="left" w:pos="0"/>
              </w:tabs>
            </w:pPr>
          </w:p>
        </w:tc>
        <w:tc>
          <w:tcPr>
            <w:tcW w:w="2839" w:type="dxa"/>
            <w:vMerge/>
            <w:tcBorders>
              <w:left w:val="single" w:sz="4" w:space="0" w:color="auto"/>
              <w:bottom w:val="single" w:sz="4" w:space="0" w:color="auto"/>
              <w:right w:val="single" w:sz="4" w:space="0" w:color="auto"/>
            </w:tcBorders>
            <w:shd w:val="clear" w:color="auto" w:fill="FFFFFF" w:themeFill="background1"/>
          </w:tcPr>
          <w:p w:rsidR="00BB4928" w:rsidRDefault="00BB4928" w:rsidP="00BB4928">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rsidR="00BB4928" w:rsidRPr="00080E90" w:rsidRDefault="00BB4928" w:rsidP="00BB4928">
            <w:pPr>
              <w:rPr>
                <w:b/>
              </w:rPr>
            </w:pPr>
          </w:p>
          <w:p w:rsidR="00BB4928" w:rsidRDefault="00BB4928" w:rsidP="00BB4928">
            <w:pPr>
              <w:jc w:val="center"/>
              <w:rPr>
                <w:b/>
              </w:rPr>
            </w:pPr>
            <w:r w:rsidRPr="00360AB3">
              <w:rPr>
                <w:b/>
                <w:sz w:val="32"/>
              </w:rPr>
              <w:t>RECURSOS</w:t>
            </w:r>
          </w:p>
          <w:p w:rsidR="00BB4928" w:rsidRDefault="00BB4928" w:rsidP="00BB4928">
            <w:pPr>
              <w:jc w:val="center"/>
              <w:rPr>
                <w:b/>
              </w:rPr>
            </w:pPr>
          </w:p>
          <w:p w:rsidR="00BB4928" w:rsidRPr="00080E90" w:rsidRDefault="00BB4928" w:rsidP="00BB4928">
            <w:pPr>
              <w:pStyle w:val="Prrafodelista"/>
              <w:numPr>
                <w:ilvl w:val="0"/>
                <w:numId w:val="1"/>
              </w:numPr>
              <w:jc w:val="center"/>
            </w:pPr>
            <w:r>
              <w:t>Computador, Data, Equipo de audio, Hoja de pauta.</w:t>
            </w:r>
          </w:p>
        </w:tc>
        <w:tc>
          <w:tcPr>
            <w:cnfStyle w:val="000100000000" w:firstRow="0" w:lastRow="0" w:firstColumn="0" w:lastColumn="1" w:oddVBand="0" w:evenVBand="0" w:oddHBand="0" w:evenHBand="0" w:firstRowFirstColumn="0" w:firstRowLastColumn="0" w:lastRowFirstColumn="0" w:lastRowLastColumn="0"/>
            <w:tcW w:w="255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B4928" w:rsidRDefault="00BB4928" w:rsidP="00BB4928"/>
        </w:tc>
      </w:tr>
    </w:tbl>
    <w:p w:rsidR="00C527AC" w:rsidRDefault="00BB4928" w:rsidP="007A1150">
      <w:pPr>
        <w:tabs>
          <w:tab w:val="left" w:pos="-142"/>
          <w:tab w:val="left" w:pos="284"/>
        </w:tabs>
      </w:pPr>
      <w:r>
        <w:br w:type="textWrapping" w:clear="all"/>
      </w:r>
      <w:r>
        <w:br w:type="textWrapping" w:clear="all"/>
      </w:r>
    </w:p>
    <w:sectPr w:rsidR="00C527AC" w:rsidSect="007A1150">
      <w:pgSz w:w="15840" w:h="12240" w:orient="landscape"/>
      <w:pgMar w:top="1701" w:right="389"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B00" w:rsidRDefault="001C6B00" w:rsidP="007A1150">
      <w:pPr>
        <w:spacing w:after="0" w:line="240" w:lineRule="auto"/>
      </w:pPr>
      <w:r>
        <w:separator/>
      </w:r>
    </w:p>
  </w:endnote>
  <w:endnote w:type="continuationSeparator" w:id="0">
    <w:p w:rsidR="001C6B00" w:rsidRDefault="001C6B00" w:rsidP="007A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B00" w:rsidRDefault="001C6B00" w:rsidP="007A1150">
      <w:pPr>
        <w:spacing w:after="0" w:line="240" w:lineRule="auto"/>
      </w:pPr>
      <w:r>
        <w:separator/>
      </w:r>
    </w:p>
  </w:footnote>
  <w:footnote w:type="continuationSeparator" w:id="0">
    <w:p w:rsidR="001C6B00" w:rsidRDefault="001C6B00" w:rsidP="007A1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6FD"/>
    <w:multiLevelType w:val="hybridMultilevel"/>
    <w:tmpl w:val="0890EE16"/>
    <w:lvl w:ilvl="0" w:tplc="EC6EBAFC">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D5B32A6"/>
    <w:multiLevelType w:val="hybridMultilevel"/>
    <w:tmpl w:val="836A0B9A"/>
    <w:lvl w:ilvl="0" w:tplc="C64498CE">
      <w:start w:val="2"/>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01"/>
    <w:rsid w:val="00060C87"/>
    <w:rsid w:val="001C6B00"/>
    <w:rsid w:val="002A2F9E"/>
    <w:rsid w:val="007A1150"/>
    <w:rsid w:val="00953D50"/>
    <w:rsid w:val="00BB4928"/>
    <w:rsid w:val="00C527AC"/>
    <w:rsid w:val="00D857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5701"/>
    <w:pPr>
      <w:autoSpaceDE w:val="0"/>
      <w:autoSpaceDN w:val="0"/>
      <w:adjustRightInd w:val="0"/>
      <w:spacing w:after="0" w:line="240" w:lineRule="auto"/>
    </w:pPr>
    <w:rPr>
      <w:rFonts w:ascii="Verdana" w:hAnsi="Verdana" w:cs="Verdana"/>
      <w:color w:val="000000"/>
      <w:sz w:val="24"/>
      <w:szCs w:val="24"/>
      <w:lang w:val="es-ES"/>
    </w:rPr>
  </w:style>
  <w:style w:type="paragraph" w:styleId="Sinespaciado">
    <w:name w:val="No Spacing"/>
    <w:link w:val="SinespaciadoCar"/>
    <w:uiPriority w:val="1"/>
    <w:qFormat/>
    <w:rsid w:val="00D85701"/>
    <w:pPr>
      <w:spacing w:after="0" w:line="240" w:lineRule="auto"/>
    </w:pPr>
  </w:style>
  <w:style w:type="paragraph" w:styleId="Prrafodelista">
    <w:name w:val="List Paragraph"/>
    <w:basedOn w:val="Normal"/>
    <w:uiPriority w:val="34"/>
    <w:qFormat/>
    <w:rsid w:val="00D85701"/>
    <w:pPr>
      <w:ind w:left="720"/>
      <w:contextualSpacing/>
    </w:pPr>
  </w:style>
  <w:style w:type="character" w:customStyle="1" w:styleId="SinespaciadoCar">
    <w:name w:val="Sin espaciado Car"/>
    <w:basedOn w:val="Fuentedeprrafopredeter"/>
    <w:link w:val="Sinespaciado"/>
    <w:uiPriority w:val="1"/>
    <w:rsid w:val="00D85701"/>
  </w:style>
  <w:style w:type="table" w:styleId="Cuadrculamedia2-nfasis1">
    <w:name w:val="Medium Grid 2 Accent 1"/>
    <w:basedOn w:val="Tablanormal"/>
    <w:uiPriority w:val="68"/>
    <w:rsid w:val="00D857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60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A1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150"/>
  </w:style>
  <w:style w:type="paragraph" w:styleId="Piedepgina">
    <w:name w:val="footer"/>
    <w:basedOn w:val="Normal"/>
    <w:link w:val="PiedepginaCar"/>
    <w:uiPriority w:val="99"/>
    <w:unhideWhenUsed/>
    <w:rsid w:val="007A1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5701"/>
    <w:pPr>
      <w:autoSpaceDE w:val="0"/>
      <w:autoSpaceDN w:val="0"/>
      <w:adjustRightInd w:val="0"/>
      <w:spacing w:after="0" w:line="240" w:lineRule="auto"/>
    </w:pPr>
    <w:rPr>
      <w:rFonts w:ascii="Verdana" w:hAnsi="Verdana" w:cs="Verdana"/>
      <w:color w:val="000000"/>
      <w:sz w:val="24"/>
      <w:szCs w:val="24"/>
      <w:lang w:val="es-ES"/>
    </w:rPr>
  </w:style>
  <w:style w:type="paragraph" w:styleId="Sinespaciado">
    <w:name w:val="No Spacing"/>
    <w:link w:val="SinespaciadoCar"/>
    <w:uiPriority w:val="1"/>
    <w:qFormat/>
    <w:rsid w:val="00D85701"/>
    <w:pPr>
      <w:spacing w:after="0" w:line="240" w:lineRule="auto"/>
    </w:pPr>
  </w:style>
  <w:style w:type="paragraph" w:styleId="Prrafodelista">
    <w:name w:val="List Paragraph"/>
    <w:basedOn w:val="Normal"/>
    <w:uiPriority w:val="34"/>
    <w:qFormat/>
    <w:rsid w:val="00D85701"/>
    <w:pPr>
      <w:ind w:left="720"/>
      <w:contextualSpacing/>
    </w:pPr>
  </w:style>
  <w:style w:type="character" w:customStyle="1" w:styleId="SinespaciadoCar">
    <w:name w:val="Sin espaciado Car"/>
    <w:basedOn w:val="Fuentedeprrafopredeter"/>
    <w:link w:val="Sinespaciado"/>
    <w:uiPriority w:val="1"/>
    <w:rsid w:val="00D85701"/>
  </w:style>
  <w:style w:type="table" w:styleId="Cuadrculamedia2-nfasis1">
    <w:name w:val="Medium Grid 2 Accent 1"/>
    <w:basedOn w:val="Tablanormal"/>
    <w:uiPriority w:val="68"/>
    <w:rsid w:val="00D857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60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A1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150"/>
  </w:style>
  <w:style w:type="paragraph" w:styleId="Piedepgina">
    <w:name w:val="footer"/>
    <w:basedOn w:val="Normal"/>
    <w:link w:val="PiedepginaCar"/>
    <w:uiPriority w:val="99"/>
    <w:unhideWhenUsed/>
    <w:rsid w:val="007A1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A43DDD-FAA7-43F1-8ACD-6E7F9E39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2015-12-19T05:28:00Z</dcterms:created>
  <dcterms:modified xsi:type="dcterms:W3CDTF">2015-12-19T05:28:00Z</dcterms:modified>
</cp:coreProperties>
</file>