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266" w:tblpY="-1049"/>
        <w:tblOverlap w:val="never"/>
        <w:tblW w:w="5000" w:type="pct"/>
        <w:tblLook w:val="04A0" w:firstRow="1" w:lastRow="0" w:firstColumn="1" w:lastColumn="0" w:noHBand="0" w:noVBand="1"/>
      </w:tblPr>
      <w:tblGrid>
        <w:gridCol w:w="2105"/>
        <w:gridCol w:w="2771"/>
        <w:gridCol w:w="5350"/>
        <w:gridCol w:w="2996"/>
      </w:tblGrid>
      <w:tr w:rsidR="00060C87" w:rsidRPr="008F3668" w:rsidTr="00060C87">
        <w:trPr>
          <w:trHeight w:val="555"/>
        </w:trPr>
        <w:tc>
          <w:tcPr>
            <w:tcW w:w="796" w:type="pct"/>
            <w:shd w:val="clear" w:color="auto" w:fill="8DB3E2" w:themeFill="text2" w:themeFillTint="66"/>
          </w:tcPr>
          <w:p w:rsidR="00060C87" w:rsidRDefault="00060C87" w:rsidP="005967A6">
            <w:pPr>
              <w:pStyle w:val="Sinespaciado"/>
              <w:rPr>
                <w:rFonts w:asciiTheme="majorHAnsi" w:hAnsiTheme="majorHAnsi"/>
                <w:b/>
                <w:sz w:val="32"/>
                <w:lang w:val="es-ES_tradnl"/>
              </w:rPr>
            </w:pPr>
          </w:p>
        </w:tc>
        <w:tc>
          <w:tcPr>
            <w:tcW w:w="1048" w:type="pct"/>
            <w:shd w:val="clear" w:color="auto" w:fill="8DB3E2" w:themeFill="text2" w:themeFillTint="66"/>
          </w:tcPr>
          <w:p w:rsidR="00060C87" w:rsidRPr="008F3668" w:rsidRDefault="00060C87" w:rsidP="005967A6">
            <w:pPr>
              <w:pStyle w:val="Default"/>
              <w:ind w:left="360"/>
              <w:jc w:val="center"/>
              <w:rPr>
                <w:rFonts w:asciiTheme="majorHAnsi" w:hAnsiTheme="majorHAnsi"/>
                <w:b/>
                <w:bCs/>
                <w:lang w:val="es-ES_tradnl"/>
              </w:rPr>
            </w:pPr>
          </w:p>
        </w:tc>
        <w:tc>
          <w:tcPr>
            <w:tcW w:w="2023" w:type="pct"/>
            <w:shd w:val="clear" w:color="auto" w:fill="8DB3E2" w:themeFill="text2" w:themeFillTint="66"/>
          </w:tcPr>
          <w:p w:rsidR="00060C87" w:rsidRPr="00A64837" w:rsidRDefault="00060C87" w:rsidP="005967A6">
            <w:pPr>
              <w:pStyle w:val="Sinespaciado"/>
              <w:jc w:val="center"/>
              <w:rPr>
                <w:rFonts w:asciiTheme="majorHAnsi" w:hAnsiTheme="majorHAnsi"/>
                <w:b/>
                <w:sz w:val="40"/>
                <w:szCs w:val="40"/>
                <w:lang w:val="es-ES_tradnl"/>
              </w:rPr>
            </w:pPr>
            <w:r w:rsidRPr="00C95511">
              <w:rPr>
                <w:b/>
                <w:sz w:val="48"/>
                <w:szCs w:val="40"/>
                <w:lang w:val="es-ES_tradnl"/>
              </w:rPr>
              <w:t>OCTUBRE</w:t>
            </w:r>
          </w:p>
        </w:tc>
        <w:tc>
          <w:tcPr>
            <w:tcW w:w="1133" w:type="pct"/>
            <w:shd w:val="clear" w:color="auto" w:fill="8DB3E2" w:themeFill="text2" w:themeFillTint="66"/>
          </w:tcPr>
          <w:p w:rsidR="00060C87" w:rsidRPr="008F3668" w:rsidRDefault="00060C87" w:rsidP="005967A6">
            <w:pPr>
              <w:pStyle w:val="Sinespaciado"/>
              <w:ind w:left="360"/>
              <w:jc w:val="center"/>
              <w:rPr>
                <w:rFonts w:asciiTheme="majorHAnsi" w:hAnsiTheme="majorHAnsi"/>
                <w:lang w:val="es-ES_tradnl"/>
              </w:rPr>
            </w:pPr>
          </w:p>
        </w:tc>
      </w:tr>
      <w:tr w:rsidR="00060C87" w:rsidRPr="008F3668" w:rsidTr="00060C87">
        <w:tc>
          <w:tcPr>
            <w:tcW w:w="796" w:type="pct"/>
            <w:shd w:val="clear" w:color="auto" w:fill="8DB3E2" w:themeFill="text2" w:themeFillTint="66"/>
          </w:tcPr>
          <w:p w:rsidR="00060C87" w:rsidRDefault="00060C87" w:rsidP="005967A6">
            <w:pPr>
              <w:pStyle w:val="Sinespaciado"/>
              <w:rPr>
                <w:rFonts w:asciiTheme="majorHAnsi" w:hAnsiTheme="majorHAnsi"/>
                <w:lang w:val="es-ES_tradnl"/>
              </w:rPr>
            </w:pPr>
          </w:p>
        </w:tc>
        <w:tc>
          <w:tcPr>
            <w:tcW w:w="1048" w:type="pct"/>
            <w:shd w:val="clear" w:color="auto" w:fill="8DB3E2" w:themeFill="text2" w:themeFillTint="66"/>
          </w:tcPr>
          <w:p w:rsidR="00060C87" w:rsidRDefault="00060C87" w:rsidP="005967A6">
            <w:pPr>
              <w:pStyle w:val="Default"/>
              <w:ind w:left="360"/>
              <w:jc w:val="center"/>
              <w:rPr>
                <w:rFonts w:asciiTheme="majorHAnsi" w:hAnsiTheme="majorHAnsi"/>
                <w:b/>
                <w:bCs/>
                <w:lang w:val="es-ES_tradnl"/>
              </w:rPr>
            </w:pPr>
          </w:p>
          <w:p w:rsidR="00060C87" w:rsidRPr="008F3668" w:rsidRDefault="00060C87" w:rsidP="005967A6">
            <w:pPr>
              <w:pStyle w:val="Default"/>
              <w:ind w:left="360"/>
              <w:rPr>
                <w:rFonts w:asciiTheme="majorHAnsi" w:hAnsiTheme="majorHAnsi"/>
                <w:b/>
                <w:bCs/>
                <w:lang w:val="es-ES_tradnl"/>
              </w:rPr>
            </w:pPr>
            <w:r>
              <w:rPr>
                <w:rFonts w:asciiTheme="majorHAnsi" w:hAnsiTheme="majorHAnsi"/>
                <w:b/>
                <w:bCs/>
                <w:sz w:val="32"/>
                <w:lang w:val="es-ES_tradnl"/>
              </w:rPr>
              <w:t xml:space="preserve">    </w:t>
            </w:r>
            <w:r w:rsidRPr="00B81E5F">
              <w:rPr>
                <w:rFonts w:asciiTheme="majorHAnsi" w:hAnsiTheme="majorHAnsi"/>
                <w:b/>
                <w:bCs/>
                <w:sz w:val="32"/>
                <w:lang w:val="es-ES_tradnl"/>
              </w:rPr>
              <w:t xml:space="preserve">  </w:t>
            </w:r>
            <w:r w:rsidRPr="00B81E5F">
              <w:rPr>
                <w:rFonts w:asciiTheme="majorHAnsi" w:hAnsiTheme="majorHAnsi"/>
                <w:b/>
                <w:bCs/>
                <w:sz w:val="36"/>
                <w:lang w:val="es-ES_tradnl"/>
              </w:rPr>
              <w:t>7°BÁSICO</w:t>
            </w:r>
          </w:p>
        </w:tc>
        <w:tc>
          <w:tcPr>
            <w:tcW w:w="2023" w:type="pct"/>
            <w:shd w:val="clear" w:color="auto" w:fill="8DB3E2" w:themeFill="text2" w:themeFillTint="66"/>
          </w:tcPr>
          <w:p w:rsidR="00060C87" w:rsidRPr="00A64837" w:rsidRDefault="00060C87" w:rsidP="005967A6">
            <w:pPr>
              <w:pStyle w:val="Sinespaciado"/>
              <w:ind w:left="360"/>
              <w:jc w:val="center"/>
              <w:rPr>
                <w:rFonts w:asciiTheme="majorHAnsi" w:hAnsiTheme="majorHAnsi"/>
                <w:b/>
                <w:sz w:val="32"/>
                <w:lang w:val="es-ES_tradnl"/>
              </w:rPr>
            </w:pPr>
            <w:r w:rsidRPr="00A64837">
              <w:rPr>
                <w:rFonts w:asciiTheme="majorHAnsi" w:hAnsiTheme="majorHAnsi"/>
                <w:b/>
                <w:sz w:val="32"/>
                <w:lang w:val="es-ES_tradnl"/>
              </w:rPr>
              <w:t>OBJETIVO GENERAL</w:t>
            </w:r>
          </w:p>
          <w:p w:rsidR="00060C87" w:rsidRPr="002D0197" w:rsidRDefault="00060C87" w:rsidP="005967A6">
            <w:pPr>
              <w:pStyle w:val="Sinespaciado"/>
              <w:ind w:left="360"/>
              <w:jc w:val="center"/>
              <w:rPr>
                <w:rFonts w:asciiTheme="majorHAnsi" w:hAnsiTheme="majorHAnsi"/>
                <w:lang w:val="es-ES_tradnl"/>
              </w:rPr>
            </w:pPr>
            <w:r>
              <w:rPr>
                <w:rFonts w:asciiTheme="majorHAnsi" w:hAnsiTheme="majorHAnsi"/>
                <w:lang w:val="es-ES_tradnl"/>
              </w:rPr>
              <w:t xml:space="preserve">COMPRENDER ELEMENTOS BASICOS DE LA SINTAXIS MUSICAL PRESENTES EN DIVERSOS REPERTORIOS </w:t>
            </w:r>
          </w:p>
        </w:tc>
        <w:tc>
          <w:tcPr>
            <w:tcW w:w="1133" w:type="pct"/>
            <w:shd w:val="clear" w:color="auto" w:fill="8DB3E2" w:themeFill="text2" w:themeFillTint="66"/>
          </w:tcPr>
          <w:p w:rsidR="00060C87" w:rsidRPr="008F3668" w:rsidRDefault="00060C87" w:rsidP="005967A6">
            <w:pPr>
              <w:pStyle w:val="Sinespaciado"/>
              <w:ind w:right="1735"/>
              <w:rPr>
                <w:rFonts w:asciiTheme="majorHAnsi" w:hAnsiTheme="majorHAnsi"/>
                <w:lang w:val="es-ES_tradnl"/>
              </w:rPr>
            </w:pPr>
          </w:p>
        </w:tc>
      </w:tr>
      <w:tr w:rsidR="00060C87" w:rsidRPr="008F3668" w:rsidTr="00060C87">
        <w:tc>
          <w:tcPr>
            <w:tcW w:w="796" w:type="pct"/>
            <w:shd w:val="clear" w:color="auto" w:fill="8DB3E2" w:themeFill="text2" w:themeFillTint="66"/>
          </w:tcPr>
          <w:p w:rsidR="00060C87" w:rsidRPr="00E37116" w:rsidRDefault="00060C87" w:rsidP="005967A6">
            <w:pPr>
              <w:jc w:val="center"/>
              <w:rPr>
                <w:rFonts w:asciiTheme="majorHAnsi" w:hAnsiTheme="majorHAnsi"/>
                <w:b/>
                <w:sz w:val="36"/>
                <w:szCs w:val="36"/>
                <w:lang w:val="es-ES_tradnl"/>
              </w:rPr>
            </w:pPr>
            <w:r w:rsidRPr="00E37116">
              <w:rPr>
                <w:rFonts w:asciiTheme="majorHAnsi" w:hAnsiTheme="majorHAnsi"/>
                <w:b/>
                <w:sz w:val="36"/>
                <w:szCs w:val="36"/>
                <w:lang w:val="es-ES_tradnl"/>
              </w:rPr>
              <w:t>TIEMPO</w:t>
            </w:r>
          </w:p>
          <w:p w:rsidR="00060C87" w:rsidRDefault="00060C87" w:rsidP="005967A6">
            <w:pPr>
              <w:pStyle w:val="Sinespaciado"/>
              <w:jc w:val="center"/>
              <w:rPr>
                <w:rFonts w:asciiTheme="majorHAnsi" w:hAnsiTheme="majorHAnsi"/>
                <w:lang w:val="es-ES_tradnl"/>
              </w:rPr>
            </w:pPr>
            <w:r w:rsidRPr="008F3668">
              <w:rPr>
                <w:rFonts w:asciiTheme="majorHAnsi" w:hAnsiTheme="majorHAnsi"/>
                <w:b/>
                <w:sz w:val="36"/>
                <w:szCs w:val="36"/>
                <w:lang w:val="es-ES_tradnl"/>
              </w:rPr>
              <w:t>Fecha/N° horas</w:t>
            </w:r>
          </w:p>
        </w:tc>
        <w:tc>
          <w:tcPr>
            <w:tcW w:w="1048" w:type="pct"/>
            <w:shd w:val="clear" w:color="auto" w:fill="8DB3E2" w:themeFill="text2" w:themeFillTint="66"/>
          </w:tcPr>
          <w:p w:rsidR="00060C87" w:rsidRDefault="00060C87" w:rsidP="005967A6">
            <w:pPr>
              <w:pStyle w:val="Default"/>
              <w:ind w:left="360"/>
              <w:jc w:val="center"/>
              <w:rPr>
                <w:rFonts w:asciiTheme="majorHAnsi" w:hAnsiTheme="majorHAnsi"/>
                <w:b/>
                <w:sz w:val="36"/>
                <w:szCs w:val="36"/>
                <w:lang w:val="es-ES_tradnl"/>
              </w:rPr>
            </w:pPr>
          </w:p>
          <w:p w:rsidR="00060C87" w:rsidRPr="008F3668" w:rsidRDefault="00060C87" w:rsidP="005967A6">
            <w:pPr>
              <w:pStyle w:val="Default"/>
              <w:jc w:val="center"/>
              <w:rPr>
                <w:rFonts w:asciiTheme="majorHAnsi" w:hAnsiTheme="majorHAnsi"/>
                <w:b/>
                <w:bCs/>
                <w:lang w:val="es-ES_tradnl"/>
              </w:rPr>
            </w:pPr>
            <w:r w:rsidRPr="008F3668">
              <w:rPr>
                <w:rFonts w:asciiTheme="majorHAnsi" w:hAnsiTheme="majorHAnsi"/>
                <w:b/>
                <w:sz w:val="36"/>
                <w:szCs w:val="36"/>
                <w:lang w:val="es-ES_tradnl"/>
              </w:rPr>
              <w:t>APRENDIZAJES  ESPERADOS</w:t>
            </w:r>
          </w:p>
        </w:tc>
        <w:tc>
          <w:tcPr>
            <w:tcW w:w="2023" w:type="pct"/>
            <w:shd w:val="clear" w:color="auto" w:fill="8DB3E2" w:themeFill="text2" w:themeFillTint="66"/>
          </w:tcPr>
          <w:p w:rsidR="00060C87" w:rsidRDefault="00060C87" w:rsidP="005967A6">
            <w:pPr>
              <w:pStyle w:val="Sinespaciado"/>
              <w:ind w:left="360"/>
              <w:jc w:val="center"/>
              <w:rPr>
                <w:rFonts w:asciiTheme="majorHAnsi" w:hAnsiTheme="majorHAnsi"/>
                <w:sz w:val="36"/>
                <w:szCs w:val="36"/>
                <w:lang w:val="es-ES_tradnl"/>
              </w:rPr>
            </w:pPr>
          </w:p>
          <w:p w:rsidR="00060C87" w:rsidRPr="002D0197" w:rsidRDefault="00060C87" w:rsidP="005967A6">
            <w:pPr>
              <w:pStyle w:val="Sinespaciado"/>
              <w:ind w:left="360"/>
              <w:jc w:val="center"/>
              <w:rPr>
                <w:rFonts w:asciiTheme="majorHAnsi" w:hAnsiTheme="majorHAnsi"/>
                <w:lang w:val="es-ES_tradnl"/>
              </w:rPr>
            </w:pPr>
            <w:r w:rsidRPr="002D0197">
              <w:rPr>
                <w:rFonts w:asciiTheme="majorHAnsi" w:hAnsiTheme="majorHAnsi"/>
                <w:sz w:val="36"/>
                <w:szCs w:val="36"/>
                <w:lang w:val="es-ES_tradnl"/>
              </w:rPr>
              <w:t>EXPERIENCIAS DE APRENDIZAJES/ACTITUDES</w:t>
            </w:r>
          </w:p>
        </w:tc>
        <w:tc>
          <w:tcPr>
            <w:tcW w:w="1133" w:type="pct"/>
            <w:shd w:val="clear" w:color="auto" w:fill="8DB3E2" w:themeFill="text2" w:themeFillTint="66"/>
          </w:tcPr>
          <w:p w:rsidR="00060C87" w:rsidRDefault="00060C87" w:rsidP="005967A6">
            <w:pPr>
              <w:pStyle w:val="Sinespaciado"/>
              <w:ind w:left="360"/>
              <w:jc w:val="center"/>
              <w:rPr>
                <w:rFonts w:asciiTheme="majorHAnsi" w:hAnsiTheme="majorHAnsi"/>
                <w:b/>
                <w:sz w:val="36"/>
                <w:szCs w:val="36"/>
                <w:lang w:val="es-ES_tradnl"/>
              </w:rPr>
            </w:pPr>
          </w:p>
          <w:p w:rsidR="00060C87" w:rsidRPr="008F3668" w:rsidRDefault="00060C87" w:rsidP="005967A6">
            <w:pPr>
              <w:pStyle w:val="Sinespaciado"/>
              <w:ind w:left="360"/>
              <w:jc w:val="center"/>
              <w:rPr>
                <w:rFonts w:asciiTheme="majorHAnsi" w:hAnsiTheme="majorHAnsi"/>
                <w:lang w:val="es-ES_tradnl"/>
              </w:rPr>
            </w:pPr>
            <w:r w:rsidRPr="008F3668">
              <w:rPr>
                <w:rFonts w:asciiTheme="majorHAnsi" w:hAnsiTheme="majorHAnsi"/>
                <w:b/>
                <w:sz w:val="36"/>
                <w:szCs w:val="36"/>
                <w:lang w:val="es-ES_tradnl"/>
              </w:rPr>
              <w:t>INDICADORES DE  LOGRO</w:t>
            </w:r>
          </w:p>
        </w:tc>
      </w:tr>
      <w:tr w:rsidR="00060C87" w:rsidRPr="008F3668" w:rsidTr="00060C87">
        <w:trPr>
          <w:trHeight w:val="4810"/>
        </w:trPr>
        <w:tc>
          <w:tcPr>
            <w:tcW w:w="796" w:type="pct"/>
            <w:shd w:val="clear" w:color="auto" w:fill="auto"/>
          </w:tcPr>
          <w:p w:rsidR="00060C87" w:rsidRDefault="00060C87" w:rsidP="005967A6">
            <w:pPr>
              <w:pStyle w:val="Sinespaciado"/>
              <w:rPr>
                <w:rFonts w:asciiTheme="majorHAnsi" w:hAnsiTheme="majorHAnsi"/>
                <w:lang w:val="es-ES_tradnl"/>
              </w:rPr>
            </w:pPr>
          </w:p>
          <w:p w:rsidR="00060C87" w:rsidRPr="00A66457" w:rsidRDefault="00060C87" w:rsidP="005967A6">
            <w:pPr>
              <w:pStyle w:val="Sinespaciado"/>
              <w:rPr>
                <w:rFonts w:asciiTheme="majorHAnsi" w:hAnsiTheme="majorHAnsi"/>
                <w:b/>
                <w:lang w:val="es-ES_tradnl"/>
              </w:rPr>
            </w:pPr>
            <w:r w:rsidRPr="00A66457">
              <w:rPr>
                <w:rFonts w:asciiTheme="majorHAnsi" w:hAnsiTheme="majorHAnsi"/>
                <w:b/>
                <w:lang w:val="es-ES_tradnl"/>
              </w:rPr>
              <w:t>1 SESIÓN</w:t>
            </w:r>
          </w:p>
          <w:p w:rsidR="00060C87" w:rsidRDefault="00060C87" w:rsidP="005967A6">
            <w:pPr>
              <w:pStyle w:val="Sinespaciado"/>
              <w:rPr>
                <w:rFonts w:asciiTheme="majorHAnsi" w:hAnsiTheme="majorHAnsi"/>
                <w:lang w:val="es-ES_tradnl"/>
              </w:rPr>
            </w:pPr>
          </w:p>
          <w:p w:rsidR="00060C87" w:rsidRPr="008F3668" w:rsidRDefault="00060C87" w:rsidP="005967A6">
            <w:pPr>
              <w:pStyle w:val="Sinespaciado"/>
              <w:rPr>
                <w:rFonts w:asciiTheme="majorHAnsi" w:hAnsiTheme="majorHAnsi"/>
                <w:lang w:val="es-ES_tradnl"/>
              </w:rPr>
            </w:pPr>
            <w:r>
              <w:rPr>
                <w:rFonts w:asciiTheme="majorHAnsi" w:hAnsiTheme="majorHAnsi"/>
                <w:lang w:val="es-ES_tradnl"/>
              </w:rPr>
              <w:t>Clase 6 de Octubre</w:t>
            </w:r>
          </w:p>
          <w:p w:rsidR="00060C87" w:rsidRPr="00A66457" w:rsidRDefault="00060C87" w:rsidP="00060C87">
            <w:pPr>
              <w:pStyle w:val="Sinespaciado"/>
              <w:numPr>
                <w:ilvl w:val="0"/>
                <w:numId w:val="2"/>
              </w:numPr>
              <w:rPr>
                <w:rFonts w:asciiTheme="majorHAnsi" w:hAnsiTheme="majorHAnsi"/>
                <w:lang w:val="es-ES_tradnl"/>
              </w:rPr>
            </w:pPr>
            <w:r w:rsidRPr="00A66457">
              <w:rPr>
                <w:rFonts w:asciiTheme="majorHAnsi" w:hAnsiTheme="majorHAnsi"/>
                <w:lang w:val="es-ES_tradnl"/>
              </w:rPr>
              <w:t>horas</w:t>
            </w:r>
          </w:p>
          <w:p w:rsidR="00060C87" w:rsidRPr="002D0197" w:rsidRDefault="00060C87" w:rsidP="005967A6">
            <w:pPr>
              <w:pStyle w:val="Sinespaciado"/>
              <w:rPr>
                <w:rFonts w:asciiTheme="majorHAnsi" w:hAnsiTheme="majorHAnsi"/>
                <w:b/>
                <w:lang w:val="es-ES_tradnl"/>
              </w:rPr>
            </w:pPr>
          </w:p>
        </w:tc>
        <w:tc>
          <w:tcPr>
            <w:tcW w:w="1048" w:type="pct"/>
            <w:shd w:val="clear" w:color="auto" w:fill="auto"/>
          </w:tcPr>
          <w:p w:rsidR="00060C87" w:rsidRDefault="00060C87" w:rsidP="005967A6">
            <w:pPr>
              <w:pStyle w:val="Default"/>
              <w:rPr>
                <w:rFonts w:asciiTheme="majorHAnsi" w:hAnsiTheme="majorHAnsi"/>
                <w:bCs/>
                <w:lang w:val="es-ES_tradnl"/>
              </w:rPr>
            </w:pPr>
          </w:p>
          <w:p w:rsidR="00060C87" w:rsidRPr="005C6C37" w:rsidRDefault="00060C87" w:rsidP="005967A6">
            <w:pPr>
              <w:pStyle w:val="Default"/>
              <w:numPr>
                <w:ilvl w:val="0"/>
                <w:numId w:val="1"/>
              </w:numPr>
              <w:rPr>
                <w:rFonts w:asciiTheme="majorHAnsi" w:hAnsiTheme="majorHAnsi"/>
                <w:bCs/>
                <w:lang w:val="es-ES_tradnl"/>
              </w:rPr>
            </w:pPr>
            <w:r w:rsidRPr="005C6C37">
              <w:rPr>
                <w:rFonts w:asciiTheme="majorHAnsi" w:hAnsiTheme="majorHAnsi"/>
                <w:bCs/>
                <w:lang w:val="es-ES_tradnl"/>
              </w:rPr>
              <w:t>Recono</w:t>
            </w:r>
            <w:r>
              <w:rPr>
                <w:rFonts w:asciiTheme="majorHAnsi" w:hAnsiTheme="majorHAnsi"/>
                <w:bCs/>
                <w:lang w:val="es-ES_tradnl"/>
              </w:rPr>
              <w:t xml:space="preserve">cer las </w:t>
            </w:r>
            <w:r w:rsidRPr="005C6C37">
              <w:rPr>
                <w:rFonts w:asciiTheme="majorHAnsi" w:hAnsiTheme="majorHAnsi"/>
                <w:bCs/>
                <w:lang w:val="es-ES_tradnl"/>
              </w:rPr>
              <w:t xml:space="preserve">partes constitutivas de un período musical, tales como: motivo, </w:t>
            </w:r>
            <w:r>
              <w:rPr>
                <w:rFonts w:asciiTheme="majorHAnsi" w:hAnsiTheme="majorHAnsi"/>
                <w:bCs/>
                <w:lang w:val="es-ES_tradnl"/>
              </w:rPr>
              <w:t>frase,  y semifrase en diversos géneros y estilos</w:t>
            </w:r>
            <w:r w:rsidRPr="005C6C37">
              <w:rPr>
                <w:rFonts w:asciiTheme="majorHAnsi" w:hAnsiTheme="majorHAnsi"/>
                <w:bCs/>
                <w:lang w:val="es-ES_tradnl"/>
              </w:rPr>
              <w:t>.</w:t>
            </w:r>
          </w:p>
          <w:p w:rsidR="00060C87" w:rsidRPr="006619AB" w:rsidRDefault="00060C87" w:rsidP="005967A6">
            <w:pPr>
              <w:pStyle w:val="Default"/>
              <w:rPr>
                <w:rFonts w:asciiTheme="majorHAnsi" w:hAnsiTheme="majorHAnsi"/>
                <w:b/>
                <w:bCs/>
                <w:lang w:val="es-ES_tradnl"/>
              </w:rPr>
            </w:pPr>
          </w:p>
          <w:p w:rsidR="00060C87" w:rsidRPr="00776A60" w:rsidRDefault="00060C87" w:rsidP="005967A6">
            <w:pPr>
              <w:pStyle w:val="Default"/>
              <w:numPr>
                <w:ilvl w:val="0"/>
                <w:numId w:val="1"/>
              </w:numPr>
              <w:rPr>
                <w:rFonts w:asciiTheme="majorHAnsi" w:hAnsiTheme="majorHAnsi"/>
                <w:bCs/>
                <w:lang w:val="es-ES_tradnl"/>
              </w:rPr>
            </w:pPr>
            <w:r>
              <w:rPr>
                <w:rFonts w:asciiTheme="majorHAnsi" w:hAnsiTheme="majorHAnsi"/>
                <w:bCs/>
                <w:lang w:val="es-ES_tradnl"/>
              </w:rPr>
              <w:t>Establecer relación de elementos de sintaxis en diversos géneros y estilos musicales.</w:t>
            </w:r>
          </w:p>
          <w:p w:rsidR="00060C87" w:rsidRPr="005C6C37" w:rsidRDefault="00060C87" w:rsidP="005967A6">
            <w:pPr>
              <w:pStyle w:val="Default"/>
              <w:ind w:left="720"/>
              <w:rPr>
                <w:rFonts w:asciiTheme="majorHAnsi" w:hAnsiTheme="majorHAnsi"/>
                <w:bCs/>
                <w:lang w:val="es-ES_tradnl"/>
              </w:rPr>
            </w:pPr>
          </w:p>
        </w:tc>
        <w:tc>
          <w:tcPr>
            <w:tcW w:w="2023" w:type="pct"/>
            <w:tcBorders>
              <w:bottom w:val="single" w:sz="4" w:space="0" w:color="auto"/>
            </w:tcBorders>
            <w:shd w:val="clear" w:color="auto" w:fill="auto"/>
          </w:tcPr>
          <w:p w:rsidR="00060C87" w:rsidRPr="002D0197" w:rsidRDefault="00060C87" w:rsidP="005967A6">
            <w:pPr>
              <w:pStyle w:val="Sinespaciado"/>
              <w:ind w:right="318"/>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r w:rsidRPr="000C0C8D">
              <w:rPr>
                <w:rFonts w:asciiTheme="majorHAnsi" w:hAnsiTheme="majorHAnsi"/>
                <w:b/>
                <w:lang w:val="es-ES_tradnl"/>
              </w:rPr>
              <w:t>INICIO</w:t>
            </w:r>
            <w:r>
              <w:rPr>
                <w:rFonts w:asciiTheme="majorHAnsi" w:hAnsiTheme="majorHAnsi"/>
                <w:b/>
                <w:lang w:val="es-ES_tradnl"/>
              </w:rPr>
              <w:t xml:space="preserve"> O MOTIVACIÓN</w:t>
            </w:r>
            <w:r w:rsidRPr="002D0197">
              <w:rPr>
                <w:rFonts w:asciiTheme="majorHAnsi" w:hAnsiTheme="majorHAnsi"/>
                <w:lang w:val="es-ES_tradnl"/>
              </w:rPr>
              <w:t>:</w:t>
            </w:r>
            <w:r>
              <w:rPr>
                <w:rFonts w:asciiTheme="majorHAnsi" w:hAnsiTheme="majorHAnsi"/>
                <w:lang w:val="es-ES_tradnl"/>
              </w:rPr>
              <w:t xml:space="preserve"> Presentación del profesor a sus alumnos. Se comienza por los aprendizajes previos de los alumnos, con preguntas como: ¿Qué es lo que más recuerdan de los elementos básicos de la forma musical</w:t>
            </w:r>
            <w:proofErr w:type="gramStart"/>
            <w:r>
              <w:rPr>
                <w:rFonts w:asciiTheme="majorHAnsi" w:hAnsiTheme="majorHAnsi"/>
                <w:lang w:val="es-ES_tradnl"/>
              </w:rPr>
              <w:t>?.</w:t>
            </w:r>
            <w:proofErr w:type="gramEnd"/>
            <w:r>
              <w:rPr>
                <w:rFonts w:asciiTheme="majorHAnsi" w:hAnsiTheme="majorHAnsi"/>
                <w:lang w:val="es-ES_tradnl"/>
              </w:rPr>
              <w:t xml:space="preserve"> Luego se conceptualiza y se explican los elementos básicos de la forma musical a través de ejemplos auditivos y visuales. Se da espacio para opiniones y dudas.</w:t>
            </w:r>
          </w:p>
          <w:p w:rsidR="00060C87" w:rsidRPr="002D0197" w:rsidRDefault="00060C87" w:rsidP="005967A6">
            <w:pPr>
              <w:pStyle w:val="Sinespaciado"/>
              <w:ind w:right="318"/>
              <w:jc w:val="both"/>
              <w:rPr>
                <w:rFonts w:asciiTheme="majorHAnsi" w:hAnsiTheme="majorHAnsi"/>
                <w:lang w:val="es-ES_tradnl"/>
              </w:rPr>
            </w:pPr>
          </w:p>
          <w:p w:rsidR="00060C87" w:rsidRPr="002D0197" w:rsidRDefault="00060C87" w:rsidP="005967A6">
            <w:pPr>
              <w:pStyle w:val="Sinespaciado"/>
              <w:ind w:right="318"/>
              <w:jc w:val="both"/>
              <w:rPr>
                <w:rFonts w:asciiTheme="majorHAnsi" w:hAnsiTheme="majorHAnsi"/>
                <w:lang w:val="es-ES_tradnl"/>
              </w:rPr>
            </w:pPr>
            <w:r>
              <w:rPr>
                <w:rFonts w:asciiTheme="majorHAnsi" w:hAnsiTheme="majorHAnsi"/>
                <w:b/>
                <w:lang w:val="es-ES_tradnl"/>
              </w:rPr>
              <w:t xml:space="preserve">DESARROLLO: </w:t>
            </w:r>
            <w:r>
              <w:rPr>
                <w:rFonts w:asciiTheme="majorHAnsi" w:hAnsiTheme="majorHAnsi"/>
                <w:lang w:val="es-ES_tradnl"/>
              </w:rPr>
              <w:t>Los alumnos deben reconocer auditivamente: motivo, semi frase, frase y período musical en diversos repertorios seleccionados por el profesor. Se responden dudas y se reforzarán los contenidos con más debilidad.</w:t>
            </w:r>
          </w:p>
          <w:p w:rsidR="00060C87" w:rsidRDefault="00060C87" w:rsidP="005967A6">
            <w:pPr>
              <w:pStyle w:val="Sinespaciado"/>
              <w:ind w:right="318"/>
              <w:jc w:val="both"/>
              <w:rPr>
                <w:rFonts w:asciiTheme="majorHAnsi" w:hAnsiTheme="majorHAnsi"/>
                <w:b/>
                <w:lang w:val="es-ES_tradnl"/>
              </w:rPr>
            </w:pPr>
          </w:p>
          <w:p w:rsidR="00060C87" w:rsidRDefault="00060C87" w:rsidP="005967A6">
            <w:pPr>
              <w:pStyle w:val="Sinespaciado"/>
              <w:ind w:right="318"/>
              <w:jc w:val="both"/>
              <w:rPr>
                <w:rFonts w:asciiTheme="majorHAnsi" w:hAnsiTheme="majorHAnsi"/>
                <w:lang w:val="es-ES_tradnl"/>
              </w:rPr>
            </w:pPr>
            <w:r>
              <w:rPr>
                <w:rFonts w:asciiTheme="majorHAnsi" w:hAnsiTheme="majorHAnsi"/>
                <w:b/>
                <w:lang w:val="es-ES_tradnl"/>
              </w:rPr>
              <w:t>CIERRE</w:t>
            </w:r>
            <w:r w:rsidRPr="002D0197">
              <w:rPr>
                <w:rFonts w:asciiTheme="majorHAnsi" w:hAnsiTheme="majorHAnsi"/>
                <w:lang w:val="es-ES_tradnl"/>
              </w:rPr>
              <w:t>:</w:t>
            </w:r>
            <w:r>
              <w:rPr>
                <w:rFonts w:asciiTheme="majorHAnsi" w:hAnsiTheme="majorHAnsi"/>
                <w:lang w:val="es-ES_tradnl"/>
              </w:rPr>
              <w:t xml:space="preserve"> El profesor hace un repaso de lo visto, donde se reflexiona sobre el uso de los elementos básicos de la forma musical presente en diversos repertorios de nuestro contexto. Se hacen preguntas como: ¿Somos conscientes de la utilización de estos elementos en la música que escuchamos a diario, y de donde provienen?,  ¿Qué es lo que más les gustó y por qué</w:t>
            </w:r>
            <w:proofErr w:type="gramStart"/>
            <w:r>
              <w:rPr>
                <w:rFonts w:asciiTheme="majorHAnsi" w:hAnsiTheme="majorHAnsi"/>
                <w:lang w:val="es-ES_tradnl"/>
              </w:rPr>
              <w:t>?.</w:t>
            </w:r>
            <w:proofErr w:type="gramEnd"/>
            <w:r>
              <w:rPr>
                <w:rFonts w:asciiTheme="majorHAnsi" w:hAnsiTheme="majorHAnsi"/>
                <w:lang w:val="es-ES_tradnl"/>
              </w:rPr>
              <w:t xml:space="preserve"> Finalmente se les pedirá  a los alumnos que la próxima sesión </w:t>
            </w:r>
            <w:proofErr w:type="gramStart"/>
            <w:r>
              <w:rPr>
                <w:rFonts w:asciiTheme="majorHAnsi" w:hAnsiTheme="majorHAnsi"/>
                <w:lang w:val="es-ES_tradnl"/>
              </w:rPr>
              <w:t>traigan</w:t>
            </w:r>
            <w:proofErr w:type="gramEnd"/>
            <w:r>
              <w:rPr>
                <w:rFonts w:asciiTheme="majorHAnsi" w:hAnsiTheme="majorHAnsi"/>
                <w:lang w:val="es-ES_tradnl"/>
              </w:rPr>
              <w:t xml:space="preserve"> un ejemplo musical, el cual deben exponer </w:t>
            </w:r>
            <w:r>
              <w:rPr>
                <w:rFonts w:asciiTheme="majorHAnsi" w:hAnsiTheme="majorHAnsi"/>
                <w:lang w:val="es-ES_tradnl"/>
              </w:rPr>
              <w:lastRenderedPageBreak/>
              <w:t>frente al curso, realizando el reconocimiento de algunos elementos de sintaxis musical.</w:t>
            </w: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r>
              <w:rPr>
                <w:rFonts w:asciiTheme="majorHAnsi" w:hAnsiTheme="majorHAnsi"/>
                <w:lang w:val="es-ES_tradnl"/>
              </w:rPr>
              <w:t>FORMA UNITARIA: Gracias a la vida (Violeta Parra). Canciones infantiles (ejemplo: Caballito Blanco)</w:t>
            </w: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r>
              <w:rPr>
                <w:rFonts w:asciiTheme="majorHAnsi" w:hAnsiTheme="majorHAnsi"/>
                <w:lang w:val="es-ES_tradnl"/>
              </w:rPr>
              <w:t xml:space="preserve">FORMA BINARIA: </w:t>
            </w:r>
            <w:proofErr w:type="spellStart"/>
            <w:r>
              <w:rPr>
                <w:rFonts w:asciiTheme="majorHAnsi" w:hAnsiTheme="majorHAnsi"/>
                <w:lang w:val="es-ES_tradnl"/>
              </w:rPr>
              <w:t>Minuet</w:t>
            </w:r>
            <w:proofErr w:type="spellEnd"/>
            <w:r>
              <w:rPr>
                <w:rFonts w:asciiTheme="majorHAnsi" w:hAnsiTheme="majorHAnsi"/>
                <w:lang w:val="es-ES_tradnl"/>
              </w:rPr>
              <w:t xml:space="preserve"> en G Mayor BWV 114, Piano (J. S. Bach)"Bach </w:t>
            </w:r>
            <w:proofErr w:type="spellStart"/>
            <w:r>
              <w:rPr>
                <w:rFonts w:asciiTheme="majorHAnsi" w:hAnsiTheme="majorHAnsi"/>
                <w:lang w:val="es-ES_tradnl"/>
              </w:rPr>
              <w:t>Werke</w:t>
            </w:r>
            <w:proofErr w:type="spellEnd"/>
            <w:r>
              <w:rPr>
                <w:rFonts w:asciiTheme="majorHAnsi" w:hAnsiTheme="majorHAnsi"/>
                <w:lang w:val="es-ES_tradnl"/>
              </w:rPr>
              <w:t xml:space="preserve"> </w:t>
            </w:r>
            <w:proofErr w:type="spellStart"/>
            <w:r>
              <w:rPr>
                <w:rFonts w:asciiTheme="majorHAnsi" w:hAnsiTheme="majorHAnsi"/>
                <w:lang w:val="es-ES_tradnl"/>
              </w:rPr>
              <w:t>Verzeichnis</w:t>
            </w:r>
            <w:proofErr w:type="spellEnd"/>
            <w:r>
              <w:rPr>
                <w:rFonts w:asciiTheme="majorHAnsi" w:hAnsiTheme="majorHAnsi"/>
                <w:lang w:val="es-ES_tradnl"/>
              </w:rPr>
              <w:t xml:space="preserve">" </w:t>
            </w:r>
            <w:r w:rsidRPr="002A2420">
              <w:rPr>
                <w:rFonts w:asciiTheme="majorHAnsi" w:hAnsiTheme="majorHAnsi"/>
                <w:lang w:val="es-ES_tradnl"/>
              </w:rPr>
              <w:t>significa "Catálogo de Obras de Bach</w:t>
            </w:r>
            <w:r>
              <w:rPr>
                <w:rFonts w:asciiTheme="majorHAnsi" w:hAnsiTheme="majorHAnsi"/>
                <w:lang w:val="es-ES_tradnl"/>
              </w:rPr>
              <w:t>”.</w:t>
            </w:r>
          </w:p>
          <w:p w:rsidR="00060C87" w:rsidRDefault="00060C87" w:rsidP="005967A6">
            <w:pPr>
              <w:pStyle w:val="Sinespaciado"/>
              <w:ind w:right="318"/>
              <w:jc w:val="both"/>
              <w:rPr>
                <w:rFonts w:asciiTheme="majorHAnsi" w:hAnsiTheme="majorHAnsi"/>
                <w:lang w:val="es-ES_tradnl"/>
              </w:rPr>
            </w:pPr>
          </w:p>
          <w:p w:rsidR="00060C87" w:rsidRPr="006D70C9" w:rsidRDefault="00060C87" w:rsidP="005967A6">
            <w:pPr>
              <w:pStyle w:val="Sinespaciado"/>
              <w:ind w:right="318"/>
              <w:jc w:val="both"/>
              <w:rPr>
                <w:rFonts w:asciiTheme="majorHAnsi" w:hAnsiTheme="majorHAnsi"/>
                <w:lang w:val="en-US"/>
              </w:rPr>
            </w:pPr>
            <w:r>
              <w:rPr>
                <w:rFonts w:asciiTheme="majorHAnsi" w:hAnsiTheme="majorHAnsi"/>
                <w:lang w:val="en-US"/>
              </w:rPr>
              <w:t>FORMA TERNARIA</w:t>
            </w:r>
            <w:r w:rsidRPr="006D70C9">
              <w:rPr>
                <w:rFonts w:asciiTheme="majorHAnsi" w:hAnsiTheme="majorHAnsi"/>
                <w:lang w:val="en-US"/>
              </w:rPr>
              <w:t>:  Old French Song, opus 39 no 16</w:t>
            </w:r>
            <w:r>
              <w:rPr>
                <w:rFonts w:asciiTheme="majorHAnsi" w:hAnsiTheme="majorHAnsi"/>
                <w:lang w:val="en-US"/>
              </w:rPr>
              <w:t xml:space="preserve">, </w:t>
            </w:r>
            <w:r w:rsidRPr="006D70C9">
              <w:rPr>
                <w:rFonts w:asciiTheme="majorHAnsi" w:hAnsiTheme="majorHAnsi"/>
                <w:lang w:val="en-US"/>
              </w:rPr>
              <w:t xml:space="preserve"> Tchaikovsky</w:t>
            </w:r>
            <w:r>
              <w:rPr>
                <w:rFonts w:asciiTheme="majorHAnsi" w:hAnsiTheme="majorHAnsi"/>
                <w:lang w:val="en-US"/>
              </w:rPr>
              <w:t xml:space="preserve">, Love me do (The </w:t>
            </w:r>
            <w:proofErr w:type="spellStart"/>
            <w:r>
              <w:rPr>
                <w:rFonts w:asciiTheme="majorHAnsi" w:hAnsiTheme="majorHAnsi"/>
                <w:lang w:val="en-US"/>
              </w:rPr>
              <w:t>beatles</w:t>
            </w:r>
            <w:proofErr w:type="spellEnd"/>
            <w:r>
              <w:rPr>
                <w:rFonts w:asciiTheme="majorHAnsi" w:hAnsiTheme="majorHAnsi"/>
                <w:lang w:val="en-US"/>
              </w:rPr>
              <w:t>)</w:t>
            </w:r>
          </w:p>
          <w:p w:rsidR="00060C87" w:rsidRPr="006D70C9" w:rsidRDefault="00060C87" w:rsidP="005967A6">
            <w:pPr>
              <w:pStyle w:val="Sinespaciado"/>
              <w:ind w:right="318"/>
              <w:jc w:val="both"/>
              <w:rPr>
                <w:rFonts w:asciiTheme="majorHAnsi" w:hAnsiTheme="majorHAnsi"/>
                <w:lang w:val="en-US"/>
              </w:rPr>
            </w:pPr>
          </w:p>
          <w:p w:rsidR="00060C87" w:rsidRPr="007B30D5" w:rsidRDefault="00060C87" w:rsidP="005967A6">
            <w:pPr>
              <w:pStyle w:val="Sinespaciado"/>
              <w:ind w:right="318"/>
              <w:jc w:val="both"/>
              <w:rPr>
                <w:rFonts w:asciiTheme="majorHAnsi" w:hAnsiTheme="majorHAnsi"/>
                <w:lang w:val="en-US"/>
              </w:rPr>
            </w:pPr>
          </w:p>
          <w:p w:rsidR="00060C87" w:rsidRDefault="00060C87" w:rsidP="005967A6">
            <w:pPr>
              <w:pStyle w:val="Sinespaciado"/>
              <w:ind w:right="318"/>
              <w:jc w:val="both"/>
              <w:rPr>
                <w:rFonts w:asciiTheme="majorHAnsi" w:hAnsiTheme="majorHAnsi"/>
                <w:lang w:val="es-ES_tradnl"/>
              </w:rPr>
            </w:pPr>
            <w:r w:rsidRPr="004151AB">
              <w:rPr>
                <w:rFonts w:asciiTheme="majorHAnsi" w:hAnsiTheme="majorHAnsi"/>
                <w:b/>
                <w:lang w:val="es-ES_tradnl"/>
              </w:rPr>
              <w:t>RECURSOS :</w:t>
            </w:r>
            <w:r>
              <w:rPr>
                <w:rFonts w:asciiTheme="majorHAnsi" w:hAnsiTheme="majorHAnsi"/>
                <w:lang w:val="es-ES_tradnl"/>
              </w:rPr>
              <w:t xml:space="preserve"> Computador, Data, Equipo de Audio,  </w:t>
            </w:r>
          </w:p>
          <w:p w:rsidR="00060C87" w:rsidRDefault="00060C87" w:rsidP="005967A6">
            <w:pPr>
              <w:pStyle w:val="Sinespaciado"/>
              <w:ind w:right="318"/>
              <w:jc w:val="both"/>
              <w:rPr>
                <w:rFonts w:asciiTheme="majorHAnsi" w:hAnsiTheme="majorHAnsi"/>
                <w:lang w:val="es-ES_tradnl"/>
              </w:rPr>
            </w:pPr>
            <w:r>
              <w:rPr>
                <w:rFonts w:asciiTheme="majorHAnsi" w:hAnsiTheme="majorHAnsi"/>
                <w:lang w:val="es-ES_tradnl"/>
              </w:rPr>
              <w:t xml:space="preserve">                          Partitura.</w:t>
            </w: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Default="00060C87" w:rsidP="005967A6">
            <w:pPr>
              <w:pStyle w:val="Sinespaciado"/>
              <w:ind w:right="318"/>
              <w:jc w:val="both"/>
              <w:rPr>
                <w:rFonts w:asciiTheme="majorHAnsi" w:hAnsiTheme="majorHAnsi"/>
                <w:lang w:val="es-ES_tradnl"/>
              </w:rPr>
            </w:pPr>
          </w:p>
          <w:p w:rsidR="00060C87" w:rsidRPr="002D0197" w:rsidRDefault="00060C87" w:rsidP="005967A6">
            <w:pPr>
              <w:pStyle w:val="Sinespaciado"/>
              <w:ind w:right="318"/>
              <w:jc w:val="both"/>
              <w:rPr>
                <w:rFonts w:asciiTheme="majorHAnsi" w:hAnsiTheme="majorHAnsi"/>
                <w:lang w:val="es-ES_tradnl"/>
              </w:rPr>
            </w:pPr>
          </w:p>
        </w:tc>
        <w:tc>
          <w:tcPr>
            <w:tcW w:w="1133" w:type="pct"/>
            <w:shd w:val="clear" w:color="auto" w:fill="auto"/>
          </w:tcPr>
          <w:p w:rsidR="00060C87" w:rsidRDefault="00060C87" w:rsidP="005967A6">
            <w:pPr>
              <w:pStyle w:val="Sinespaciado"/>
              <w:rPr>
                <w:rFonts w:asciiTheme="majorHAnsi" w:hAnsiTheme="majorHAnsi"/>
                <w:lang w:val="es-ES_tradnl"/>
              </w:rPr>
            </w:pPr>
          </w:p>
          <w:p w:rsidR="00060C87" w:rsidRDefault="00060C87" w:rsidP="005967A6">
            <w:pPr>
              <w:pStyle w:val="Sinespaciado"/>
              <w:ind w:left="720"/>
              <w:rPr>
                <w:rFonts w:asciiTheme="majorHAnsi" w:hAnsiTheme="majorHAnsi"/>
                <w:lang w:val="es-ES_tradnl"/>
              </w:rPr>
            </w:pPr>
          </w:p>
          <w:p w:rsidR="00060C87" w:rsidRDefault="00060C87" w:rsidP="00060C87">
            <w:pPr>
              <w:pStyle w:val="Sinespaciado"/>
              <w:numPr>
                <w:ilvl w:val="0"/>
                <w:numId w:val="1"/>
              </w:numPr>
              <w:ind w:left="533"/>
              <w:rPr>
                <w:rFonts w:asciiTheme="majorHAnsi" w:hAnsiTheme="majorHAnsi"/>
                <w:lang w:val="es-ES_tradnl"/>
              </w:rPr>
            </w:pPr>
            <w:r>
              <w:rPr>
                <w:rFonts w:asciiTheme="majorHAnsi" w:hAnsiTheme="majorHAnsi"/>
                <w:lang w:val="es-ES_tradnl"/>
              </w:rPr>
              <w:t>Recuerdan elementos básicos de la forma musical.</w:t>
            </w:r>
          </w:p>
          <w:p w:rsidR="00060C87" w:rsidRDefault="00060C87" w:rsidP="005967A6">
            <w:pPr>
              <w:pStyle w:val="Sinespaciado"/>
              <w:ind w:left="720"/>
              <w:rPr>
                <w:rFonts w:asciiTheme="majorHAnsi" w:hAnsiTheme="majorHAnsi"/>
                <w:lang w:val="es-ES_tradnl"/>
              </w:rPr>
            </w:pPr>
          </w:p>
          <w:p w:rsidR="00060C87" w:rsidRDefault="00060C87" w:rsidP="00060C87">
            <w:pPr>
              <w:pStyle w:val="Sinespaciado"/>
              <w:numPr>
                <w:ilvl w:val="0"/>
                <w:numId w:val="1"/>
              </w:numPr>
              <w:ind w:left="533"/>
              <w:rPr>
                <w:rFonts w:asciiTheme="majorHAnsi" w:hAnsiTheme="majorHAnsi"/>
                <w:lang w:val="es-ES_tradnl"/>
              </w:rPr>
            </w:pPr>
            <w:r w:rsidRPr="00CE3C55">
              <w:rPr>
                <w:rFonts w:asciiTheme="majorHAnsi" w:hAnsiTheme="majorHAnsi"/>
                <w:lang w:val="es-ES_tradnl"/>
              </w:rPr>
              <w:t xml:space="preserve">Pueden reconocer </w:t>
            </w:r>
            <w:r>
              <w:rPr>
                <w:rFonts w:asciiTheme="majorHAnsi" w:hAnsiTheme="majorHAnsi"/>
                <w:lang w:val="es-ES_tradnl"/>
              </w:rPr>
              <w:t xml:space="preserve">la utilización de </w:t>
            </w:r>
            <w:r w:rsidRPr="00CE3C55">
              <w:rPr>
                <w:rFonts w:asciiTheme="majorHAnsi" w:hAnsiTheme="majorHAnsi"/>
                <w:lang w:val="es-ES_tradnl"/>
              </w:rPr>
              <w:t xml:space="preserve">elementos básicos de la </w:t>
            </w:r>
            <w:r>
              <w:rPr>
                <w:rFonts w:asciiTheme="majorHAnsi" w:hAnsiTheme="majorHAnsi"/>
                <w:lang w:val="es-ES_tradnl"/>
              </w:rPr>
              <w:t>sintaxis musical</w:t>
            </w:r>
            <w:r w:rsidRPr="00CE3C55">
              <w:rPr>
                <w:rFonts w:asciiTheme="majorHAnsi" w:hAnsiTheme="majorHAnsi"/>
                <w:lang w:val="es-ES_tradnl"/>
              </w:rPr>
              <w:t xml:space="preserve"> presente en repertorio docto, popular y folclórico</w:t>
            </w:r>
            <w:r>
              <w:rPr>
                <w:rFonts w:asciiTheme="majorHAnsi" w:hAnsiTheme="majorHAnsi"/>
                <w:lang w:val="es-ES_tradnl"/>
              </w:rPr>
              <w:t>.</w:t>
            </w:r>
          </w:p>
          <w:p w:rsidR="00060C87" w:rsidRPr="00CE3C55" w:rsidRDefault="00060C87" w:rsidP="005967A6">
            <w:pPr>
              <w:pStyle w:val="Sinespaciado"/>
              <w:rPr>
                <w:rFonts w:asciiTheme="majorHAnsi" w:hAnsiTheme="majorHAnsi"/>
                <w:lang w:val="es-ES_tradnl"/>
              </w:rPr>
            </w:pPr>
          </w:p>
          <w:p w:rsidR="00060C87" w:rsidRDefault="00060C87" w:rsidP="00060C87">
            <w:pPr>
              <w:pStyle w:val="Sinespaciado"/>
              <w:numPr>
                <w:ilvl w:val="0"/>
                <w:numId w:val="1"/>
              </w:numPr>
              <w:ind w:left="533"/>
              <w:rPr>
                <w:rFonts w:asciiTheme="majorHAnsi" w:hAnsiTheme="majorHAnsi"/>
                <w:lang w:val="es-ES_tradnl"/>
              </w:rPr>
            </w:pPr>
            <w:r>
              <w:rPr>
                <w:rFonts w:asciiTheme="majorHAnsi" w:hAnsiTheme="majorHAnsi"/>
                <w:lang w:val="es-ES_tradnl"/>
              </w:rPr>
              <w:t>Diferencian y comprenden elementos sintácticos, tales como: motivo, frase, semi frase y  período musical.</w:t>
            </w:r>
          </w:p>
          <w:p w:rsidR="00060C87" w:rsidRDefault="00060C87" w:rsidP="005967A6">
            <w:pPr>
              <w:pStyle w:val="Prrafodelista"/>
              <w:rPr>
                <w:rFonts w:asciiTheme="majorHAnsi" w:hAnsiTheme="majorHAnsi"/>
                <w:lang w:val="es-ES_tradnl"/>
              </w:rPr>
            </w:pPr>
          </w:p>
          <w:p w:rsidR="00060C87" w:rsidRDefault="00060C87" w:rsidP="00060C87">
            <w:pPr>
              <w:pStyle w:val="Sinespaciado"/>
              <w:numPr>
                <w:ilvl w:val="0"/>
                <w:numId w:val="1"/>
              </w:numPr>
              <w:ind w:left="533"/>
              <w:rPr>
                <w:rFonts w:asciiTheme="majorHAnsi" w:hAnsiTheme="majorHAnsi"/>
                <w:lang w:val="es-ES_tradnl"/>
              </w:rPr>
            </w:pPr>
            <w:r>
              <w:rPr>
                <w:rFonts w:asciiTheme="majorHAnsi" w:hAnsiTheme="majorHAnsi"/>
                <w:lang w:val="es-ES_tradnl"/>
              </w:rPr>
              <w:t>Expresan opiniones de los diversos repertorios presentados en clases de acuerdo a su percepción musical.</w:t>
            </w:r>
          </w:p>
          <w:p w:rsidR="00060C87" w:rsidRDefault="00060C87" w:rsidP="005967A6">
            <w:pPr>
              <w:pStyle w:val="Prrafodelista"/>
              <w:rPr>
                <w:rFonts w:asciiTheme="majorHAnsi" w:hAnsiTheme="majorHAnsi"/>
                <w:lang w:val="es-ES_tradnl"/>
              </w:rPr>
            </w:pPr>
          </w:p>
          <w:p w:rsidR="00060C87" w:rsidRPr="00175031" w:rsidRDefault="00060C87" w:rsidP="005967A6">
            <w:pPr>
              <w:pStyle w:val="Sinespaciado"/>
              <w:rPr>
                <w:rFonts w:asciiTheme="majorHAnsi" w:hAnsiTheme="majorHAnsi"/>
                <w:lang w:val="es-ES_tradnl"/>
              </w:rPr>
            </w:pPr>
          </w:p>
        </w:tc>
      </w:tr>
    </w:tbl>
    <w:p w:rsidR="00C527AC" w:rsidRDefault="00C527AC">
      <w:bookmarkStart w:id="0" w:name="_GoBack"/>
      <w:bookmarkEnd w:id="0"/>
    </w:p>
    <w:sectPr w:rsidR="00C527AC" w:rsidSect="00D8570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6FD"/>
    <w:multiLevelType w:val="hybridMultilevel"/>
    <w:tmpl w:val="0890EE16"/>
    <w:lvl w:ilvl="0" w:tplc="EC6EBA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5B32A6"/>
    <w:multiLevelType w:val="hybridMultilevel"/>
    <w:tmpl w:val="836A0B9A"/>
    <w:lvl w:ilvl="0" w:tplc="C64498CE">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1"/>
    <w:rsid w:val="00060C87"/>
    <w:rsid w:val="00C527AC"/>
    <w:rsid w:val="00D85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2015-12-19T05:08:00Z</dcterms:created>
  <dcterms:modified xsi:type="dcterms:W3CDTF">2015-12-19T05:08:00Z</dcterms:modified>
</cp:coreProperties>
</file>